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43" w:rsidRPr="005D6C43" w:rsidRDefault="005D6C43" w:rsidP="005D6C43">
      <w:pPr>
        <w:rPr>
          <w:rFonts w:ascii="Arial" w:hAnsi="Arial"/>
          <w:b/>
          <w:color w:val="548DD4" w:themeColor="text2" w:themeTint="99"/>
          <w:szCs w:val="20"/>
          <w:lang w:val="en-US"/>
        </w:rPr>
      </w:pPr>
      <w:r w:rsidRPr="00D47E2D">
        <w:rPr>
          <w:rFonts w:ascii="Arial" w:hAnsi="Arial"/>
          <w:b/>
          <w:color w:val="548DD4" w:themeColor="text2" w:themeTint="99"/>
          <w:szCs w:val="20"/>
        </w:rPr>
        <w:t xml:space="preserve">Greek for </w:t>
      </w:r>
      <w:proofErr w:type="spellStart"/>
      <w:r w:rsidRPr="00D47E2D">
        <w:rPr>
          <w:rFonts w:ascii="Arial" w:hAnsi="Arial"/>
          <w:b/>
          <w:color w:val="548DD4" w:themeColor="text2" w:themeTint="99"/>
          <w:szCs w:val="20"/>
        </w:rPr>
        <w:t>Hospitality</w:t>
      </w:r>
      <w:proofErr w:type="spellEnd"/>
      <w:r w:rsidRPr="00D47E2D">
        <w:rPr>
          <w:rFonts w:ascii="Arial" w:hAnsi="Arial"/>
          <w:b/>
          <w:color w:val="548DD4" w:themeColor="text2" w:themeTint="99"/>
          <w:szCs w:val="20"/>
        </w:rPr>
        <w:t xml:space="preserve"> I</w:t>
      </w:r>
      <w:r>
        <w:rPr>
          <w:rFonts w:ascii="Arial" w:hAnsi="Arial"/>
          <w:b/>
          <w:color w:val="548DD4" w:themeColor="text2" w:themeTint="99"/>
          <w:szCs w:val="20"/>
          <w:lang w:val="en-US"/>
        </w:rPr>
        <w:t>I</w:t>
      </w:r>
    </w:p>
    <w:p w:rsidR="005E0203" w:rsidRDefault="005E0203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D6C43" w:rsidRPr="005D6C43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C43" w:rsidRPr="006B140D" w:rsidRDefault="005D6C4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104" w:rsidRDefault="000C3104" w:rsidP="00E05C20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  <w:p w:rsidR="005D6C43" w:rsidRDefault="005D6C43" w:rsidP="00E05C20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Greek for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Hospitality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I</w:t>
            </w:r>
          </w:p>
          <w:p w:rsidR="000C3104" w:rsidRPr="005D6C43" w:rsidRDefault="000C3104" w:rsidP="00E05C20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5D6C43" w:rsidP="00DB5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TGRE-120</w:t>
            </w:r>
          </w:p>
        </w:tc>
      </w:tr>
      <w:tr w:rsidR="00166E15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E15" w:rsidRPr="006B140D" w:rsidRDefault="00166E15" w:rsidP="00166E15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E15" w:rsidRDefault="00166E15" w:rsidP="00166E15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210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510"/>
              <w:gridCol w:w="2700"/>
            </w:tblGrid>
            <w:tr w:rsidR="00166E15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12" w:space="0" w:color="C00000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166E15" w:rsidRPr="00DD3347" w:rsidRDefault="00166E15" w:rsidP="00166E15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Culinary Diploma/Higher Diploma</w:t>
                  </w:r>
                </w:p>
              </w:tc>
              <w:tc>
                <w:tcPr>
                  <w:tcW w:w="2700" w:type="dxa"/>
                  <w:tcBorders>
                    <w:top w:val="single" w:sz="12" w:space="0" w:color="C00000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166E15" w:rsidRDefault="00166E15" w:rsidP="00166E15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  <w:tr w:rsidR="00166E15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166E15" w:rsidRPr="00DD3347" w:rsidRDefault="00166E15" w:rsidP="00166E15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Hospitality Diploma/Bachelor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166E15" w:rsidRDefault="00166E15" w:rsidP="00166E15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Foreign Language Elective</w:t>
                  </w:r>
                </w:p>
              </w:tc>
            </w:tr>
            <w:tr w:rsidR="00166E15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</w:tcPr>
                <w:p w:rsidR="00166E15" w:rsidRDefault="00166E15" w:rsidP="00166E15">
                  <w:r>
                    <w:rPr>
                      <w:rFonts w:ascii="Arial" w:hAnsi="Arial"/>
                      <w:sz w:val="20"/>
                      <w:lang w:val="en-GB"/>
                    </w:rPr>
                    <w:t>Hospitality/Business Bachelor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</w:tcPr>
                <w:p w:rsidR="00166E15" w:rsidRDefault="00166E15" w:rsidP="00166E15">
                  <w:r>
                    <w:rPr>
                      <w:rFonts w:ascii="Arial" w:hAnsi="Arial"/>
                      <w:sz w:val="20"/>
                      <w:lang w:val="en-GB"/>
                    </w:rPr>
                    <w:t>Liberal Arts Elective</w:t>
                  </w:r>
                </w:p>
              </w:tc>
            </w:tr>
            <w:tr w:rsidR="00166E15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4" w:space="0" w:color="A6A6A6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166E15" w:rsidRPr="00DD3347" w:rsidRDefault="00166E15" w:rsidP="00166E15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 w:rsidRPr="00DD3347"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All Programs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166E15" w:rsidRPr="00DD3347" w:rsidRDefault="00166E15" w:rsidP="00166E15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General Elective</w:t>
                  </w:r>
                </w:p>
              </w:tc>
            </w:tr>
          </w:tbl>
          <w:p w:rsidR="00166E15" w:rsidRDefault="00166E15" w:rsidP="00166E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166E15" w:rsidRPr="00560F13" w:rsidRDefault="00166E15" w:rsidP="00166E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166E15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E15" w:rsidRPr="006B140D" w:rsidRDefault="00166E15" w:rsidP="00166E15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E15" w:rsidRPr="003702D5" w:rsidRDefault="00166E15" w:rsidP="00166E15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6D725F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166E15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6E15" w:rsidRPr="006B140D" w:rsidRDefault="00166E15" w:rsidP="00166E15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E15" w:rsidRPr="00274C1F" w:rsidRDefault="00166E15" w:rsidP="00166E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Year 1, A’ Semester</w:t>
            </w:r>
          </w:p>
        </w:tc>
      </w:tr>
      <w:tr w:rsidR="005E0203" w:rsidRPr="005D6C43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40CD4" w:rsidRDefault="005D6C4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Andreas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Karyos</w:t>
            </w:r>
            <w:proofErr w:type="spellEnd"/>
          </w:p>
        </w:tc>
      </w:tr>
      <w:tr w:rsidR="005E0203" w:rsidRPr="00883F89" w:rsidTr="00687667">
        <w:trPr>
          <w:trHeight w:val="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87667" w:rsidRDefault="00166E15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740CD4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740CD4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40CD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166E15" w:rsidTr="00925BFE">
        <w:trPr>
          <w:trHeight w:val="2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F35" w:rsidRPr="001F5E37" w:rsidRDefault="003D3F35" w:rsidP="003D3F35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5E0203" w:rsidRDefault="00287B6D" w:rsidP="00796A62">
            <w:pPr>
              <w:spacing w:before="120" w:after="120"/>
              <w:jc w:val="both"/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</w:pPr>
            <w:r w:rsidRPr="001F4C37">
              <w:rPr>
                <w:rFonts w:ascii="Arial" w:hAnsi="Arial" w:cs="Arial"/>
                <w:sz w:val="20"/>
                <w:szCs w:val="20"/>
                <w:lang w:val="en-US"/>
              </w:rPr>
              <w:t xml:space="preserve">To expand upon and improve the student’s knowledge of </w:t>
            </w:r>
            <w:r w:rsidR="002F66EB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2F66EB" w:rsidRPr="001C36CD">
              <w:rPr>
                <w:rFonts w:ascii="Arial" w:hAnsi="Arial" w:cs="Arial"/>
                <w:sz w:val="20"/>
                <w:szCs w:val="20"/>
                <w:lang w:val="en-US"/>
              </w:rPr>
              <w:t>langua</w:t>
            </w:r>
            <w:r w:rsidR="002F66EB">
              <w:rPr>
                <w:rFonts w:ascii="Arial" w:hAnsi="Arial" w:cs="Arial"/>
                <w:sz w:val="20"/>
                <w:szCs w:val="20"/>
                <w:lang w:val="en-US"/>
              </w:rPr>
              <w:t xml:space="preserve">ge and culture of Greek speaking tourists and colleagues in the </w:t>
            </w:r>
            <w:r w:rsidR="00796A62">
              <w:rPr>
                <w:rFonts w:ascii="Arial" w:hAnsi="Arial" w:cs="Arial"/>
                <w:sz w:val="20"/>
                <w:szCs w:val="20"/>
                <w:lang w:val="en-US"/>
              </w:rPr>
              <w:t>Hospitality I</w:t>
            </w:r>
            <w:r w:rsidR="002F66EB">
              <w:rPr>
                <w:rFonts w:ascii="Arial" w:hAnsi="Arial" w:cs="Arial"/>
                <w:sz w:val="20"/>
                <w:szCs w:val="20"/>
                <w:lang w:val="en-US"/>
              </w:rPr>
              <w:t>ndustry</w:t>
            </w:r>
            <w:r w:rsidRPr="001F4C37">
              <w:rPr>
                <w:rFonts w:ascii="Arial" w:hAnsi="Arial" w:cs="Arial"/>
                <w:sz w:val="20"/>
                <w:szCs w:val="20"/>
                <w:lang w:val="en-US"/>
              </w:rPr>
              <w:t>. To introduce new vocabulary and grammar</w:t>
            </w:r>
            <w:r w:rsidR="002F66EB">
              <w:rPr>
                <w:rFonts w:ascii="Arial" w:hAnsi="Arial" w:cs="Arial"/>
                <w:sz w:val="20"/>
                <w:szCs w:val="20"/>
                <w:lang w:val="en-US"/>
              </w:rPr>
              <w:t xml:space="preserve"> that would help students operate/work in a Greek speaking</w:t>
            </w:r>
            <w:r w:rsidR="0029549D">
              <w:rPr>
                <w:rFonts w:ascii="Arial" w:hAnsi="Arial" w:cs="Arial"/>
                <w:sz w:val="20"/>
                <w:szCs w:val="20"/>
                <w:lang w:val="en-US"/>
              </w:rPr>
              <w:t xml:space="preserve"> professional</w:t>
            </w:r>
            <w:r w:rsidR="002F66EB">
              <w:rPr>
                <w:rFonts w:ascii="Arial" w:hAnsi="Arial" w:cs="Arial"/>
                <w:sz w:val="20"/>
                <w:szCs w:val="20"/>
                <w:lang w:val="en-US"/>
              </w:rPr>
              <w:t xml:space="preserve"> environment</w:t>
            </w:r>
            <w:r w:rsidRPr="001F4C37">
              <w:rPr>
                <w:rFonts w:ascii="Arial" w:hAnsi="Arial" w:cs="Arial"/>
                <w:sz w:val="20"/>
                <w:szCs w:val="20"/>
                <w:lang w:val="en-US"/>
              </w:rPr>
              <w:t>. To enable the student to speak and read Greek at an intermediate level.</w:t>
            </w:r>
            <w:r w:rsidR="00E43D14">
              <w:rPr>
                <w:rFonts w:ascii="Arial" w:hAnsi="Arial"/>
                <w:sz w:val="20"/>
                <w:lang w:val="en-US"/>
              </w:rPr>
              <w:t xml:space="preserve">   </w:t>
            </w:r>
            <w:r w:rsidR="00E43D14" w:rsidRPr="00E43D14"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  <w:t> </w:t>
            </w:r>
          </w:p>
          <w:p w:rsidR="004A727A" w:rsidRDefault="004A727A" w:rsidP="00796A62">
            <w:pPr>
              <w:spacing w:before="120" w:after="120"/>
              <w:jc w:val="both"/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</w:pPr>
          </w:p>
          <w:p w:rsidR="004A727A" w:rsidRDefault="004A727A" w:rsidP="004A72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Students are expected to:</w:t>
            </w:r>
          </w:p>
          <w:p w:rsidR="004A727A" w:rsidRDefault="004A727A" w:rsidP="004A72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4A727A" w:rsidRPr="002F7322" w:rsidRDefault="004A727A" w:rsidP="004A727A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 students’ communication skills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Greek</w:t>
            </w:r>
          </w:p>
          <w:p w:rsidR="004A727A" w:rsidRPr="002F7322" w:rsidRDefault="004A727A" w:rsidP="004A727A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 students’ comprehension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Greek</w:t>
            </w:r>
            <w:r w:rsidRPr="002F7322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</w:t>
            </w:r>
          </w:p>
          <w:p w:rsidR="004A727A" w:rsidRPr="003D3F35" w:rsidRDefault="004A727A" w:rsidP="004A727A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able to interact and with a Greek-speaking person in a professional context related to the hotel and tourism Industry.</w:t>
            </w:r>
          </w:p>
          <w:p w:rsidR="004A727A" w:rsidRPr="004A727A" w:rsidRDefault="004A727A" w:rsidP="00796A62">
            <w:pPr>
              <w:spacing w:before="120" w:after="120"/>
              <w:jc w:val="both"/>
              <w:rPr>
                <w:rFonts w:ascii="Arial" w:hAnsi="Arial" w:cs="Arial"/>
                <w:color w:val="545454"/>
                <w:shd w:val="clear" w:color="auto" w:fill="FFFFFF"/>
                <w:lang w:val="en-US"/>
              </w:rPr>
            </w:pPr>
          </w:p>
          <w:p w:rsidR="004A727A" w:rsidRDefault="004A727A" w:rsidP="00796A62">
            <w:pPr>
              <w:spacing w:before="120" w:after="120"/>
              <w:jc w:val="both"/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</w:pPr>
          </w:p>
          <w:p w:rsidR="004A727A" w:rsidRDefault="004A727A" w:rsidP="00796A62">
            <w:pPr>
              <w:spacing w:before="120" w:after="120"/>
              <w:jc w:val="both"/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</w:pPr>
          </w:p>
          <w:p w:rsidR="004A727A" w:rsidRDefault="004A727A" w:rsidP="00796A62">
            <w:pPr>
              <w:spacing w:before="120" w:after="120"/>
              <w:jc w:val="both"/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</w:pPr>
          </w:p>
          <w:p w:rsidR="004A727A" w:rsidRPr="00287B6D" w:rsidRDefault="004A727A" w:rsidP="00796A62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5E0203" w:rsidRPr="00166E15" w:rsidTr="00925BFE">
        <w:trPr>
          <w:trHeight w:val="4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C020F" w:rsidRDefault="00AC020F" w:rsidP="00AC020F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 xml:space="preserve">Upon completion of this course students will be able to demonstrate their knowledge and </w:t>
            </w:r>
            <w:r>
              <w:rPr>
                <w:lang w:eastAsia="en-US"/>
              </w:rPr>
              <w:t xml:space="preserve">understanding of the following: </w:t>
            </w:r>
          </w:p>
          <w:p w:rsidR="00AC020F" w:rsidRDefault="00AC020F" w:rsidP="00AC020F">
            <w:pPr>
              <w:pStyle w:val="SelfStudyBullets"/>
              <w:numPr>
                <w:ilvl w:val="0"/>
                <w:numId w:val="1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>Develop skills in reading, writing and interpreting Greek text in an advanced level.</w:t>
            </w:r>
          </w:p>
          <w:p w:rsidR="00AC020F" w:rsidRDefault="00AC020F" w:rsidP="00AC020F">
            <w:pPr>
              <w:pStyle w:val="SelfStudyBullets"/>
              <w:numPr>
                <w:ilvl w:val="0"/>
                <w:numId w:val="1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>Deal orally in predictable and unpredictable scenarios in</w:t>
            </w:r>
            <w:r w:rsidR="00796A62">
              <w:rPr>
                <w:lang w:eastAsia="en-US"/>
              </w:rPr>
              <w:t xml:space="preserve"> the Hospitality Industry</w:t>
            </w:r>
            <w:r>
              <w:rPr>
                <w:lang w:eastAsia="en-US"/>
              </w:rPr>
              <w:t xml:space="preserve"> both formal and informal registers.</w:t>
            </w:r>
          </w:p>
          <w:p w:rsidR="00AC020F" w:rsidRDefault="00AC020F" w:rsidP="00AC020F">
            <w:pPr>
              <w:pStyle w:val="SelfStudyBullets"/>
              <w:numPr>
                <w:ilvl w:val="0"/>
                <w:numId w:val="1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>Obtain</w:t>
            </w:r>
            <w:r w:rsidR="00F907CD">
              <w:rPr>
                <w:lang w:eastAsia="en-US"/>
              </w:rPr>
              <w:t xml:space="preserve"> and give</w:t>
            </w:r>
            <w:r>
              <w:rPr>
                <w:lang w:eastAsia="en-US"/>
              </w:rPr>
              <w:t xml:space="preserve"> information about familiar and unfamiliar topics</w:t>
            </w:r>
            <w:r w:rsidR="00E512FE">
              <w:rPr>
                <w:lang w:eastAsia="en-US"/>
              </w:rPr>
              <w:t xml:space="preserve"> in the Hospitality Industry</w:t>
            </w:r>
            <w:r>
              <w:rPr>
                <w:lang w:eastAsia="en-US"/>
              </w:rPr>
              <w:t xml:space="preserve"> through listening.</w:t>
            </w:r>
          </w:p>
          <w:p w:rsidR="00AC020F" w:rsidRPr="00C85266" w:rsidRDefault="00AC020F" w:rsidP="00AC020F">
            <w:pPr>
              <w:pStyle w:val="SelfStudyBullets"/>
              <w:numPr>
                <w:ilvl w:val="0"/>
                <w:numId w:val="14"/>
              </w:numPr>
              <w:spacing w:before="240"/>
              <w:ind w:left="1183"/>
              <w:rPr>
                <w:lang w:eastAsia="en-US"/>
              </w:rPr>
            </w:pPr>
            <w:r w:rsidRPr="00C85266">
              <w:rPr>
                <w:lang w:eastAsia="en-US"/>
              </w:rPr>
              <w:t>Produce written reports that describe and comment upon events with an appropriate degree of grammatical accuracy and cultural competence.</w:t>
            </w:r>
          </w:p>
          <w:p w:rsidR="00AC020F" w:rsidRDefault="00AC020F" w:rsidP="00AC020F">
            <w:pPr>
              <w:pStyle w:val="SelfStudyBullets"/>
              <w:numPr>
                <w:ilvl w:val="0"/>
                <w:numId w:val="1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>Demonstrate an understanding of the culture and traditions of Greek speaking population.</w:t>
            </w:r>
          </w:p>
          <w:p w:rsidR="00817000" w:rsidRDefault="00AC020F" w:rsidP="00DD2D95">
            <w:pPr>
              <w:pStyle w:val="SelfStudyBullets"/>
              <w:numPr>
                <w:ilvl w:val="0"/>
                <w:numId w:val="1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>Develop a Greek vocabulary</w:t>
            </w:r>
            <w:r w:rsidR="00DD2D95">
              <w:rPr>
                <w:lang w:eastAsia="en-US"/>
              </w:rPr>
              <w:t xml:space="preserve"> related to the Hospitality Industry</w:t>
            </w:r>
            <w:r>
              <w:rPr>
                <w:lang w:eastAsia="en-US"/>
              </w:rPr>
              <w:t>.</w:t>
            </w:r>
          </w:p>
          <w:p w:rsidR="004A727A" w:rsidRPr="001F2B3A" w:rsidRDefault="004A727A" w:rsidP="004A727A">
            <w:pPr>
              <w:pStyle w:val="SelfStudyBullets"/>
              <w:numPr>
                <w:ilvl w:val="0"/>
                <w:numId w:val="0"/>
              </w:numPr>
              <w:spacing w:before="240"/>
              <w:ind w:left="1183"/>
              <w:rPr>
                <w:lang w:eastAsia="en-US"/>
              </w:rPr>
            </w:pPr>
          </w:p>
        </w:tc>
      </w:tr>
      <w:tr w:rsidR="005E0203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B2781" w:rsidRDefault="00CD18AE" w:rsidP="00166E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TGRE-110 </w:t>
            </w:r>
            <w:r w:rsidRPr="00E90E99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Greek for Hospitality 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4A727A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27A" w:rsidRPr="004A727A" w:rsidRDefault="004A727A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CD18AE" w:rsidRPr="004A727A">
              <w:rPr>
                <w:rFonts w:ascii="Arial" w:hAnsi="Arial" w:cs="Arial"/>
                <w:sz w:val="20"/>
                <w:szCs w:val="20"/>
                <w:lang w:val="en-US"/>
              </w:rPr>
              <w:t xml:space="preserve">spects of </w:t>
            </w:r>
            <w:r w:rsidR="00E90E99" w:rsidRPr="004A727A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E90E99" w:rsidRPr="004A727A">
              <w:rPr>
                <w:rFonts w:ascii="Arial" w:hAnsi="Arial" w:cs="Arial"/>
                <w:sz w:val="20"/>
                <w:szCs w:val="20"/>
                <w:lang w:val="en-US"/>
              </w:rPr>
              <w:t>ospitality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tourism industry</w:t>
            </w:r>
          </w:p>
          <w:p w:rsidR="004A727A" w:rsidRPr="004A727A" w:rsidRDefault="004A727A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067A21" w:rsidRPr="004A727A">
              <w:rPr>
                <w:rFonts w:ascii="Arial" w:hAnsi="Arial" w:cs="Arial"/>
                <w:sz w:val="20"/>
                <w:szCs w:val="20"/>
                <w:lang w:val="en-US"/>
              </w:rPr>
              <w:t xml:space="preserve">nformation about time, </w:t>
            </w:r>
          </w:p>
          <w:p w:rsidR="004A727A" w:rsidRPr="004A727A" w:rsidRDefault="004A727A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067A21" w:rsidRPr="004A727A">
              <w:rPr>
                <w:rFonts w:ascii="Arial" w:hAnsi="Arial" w:cs="Arial"/>
                <w:sz w:val="20"/>
                <w:szCs w:val="20"/>
                <w:lang w:val="en-US"/>
              </w:rPr>
              <w:t>ocations and places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4A727A" w:rsidRPr="004A727A" w:rsidRDefault="004A727A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7D5477" w:rsidRPr="004A727A">
              <w:rPr>
                <w:rFonts w:ascii="Arial" w:hAnsi="Arial" w:cs="Arial"/>
                <w:sz w:val="20"/>
                <w:szCs w:val="20"/>
                <w:lang w:val="en-US"/>
              </w:rPr>
              <w:t>limate and the weather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4A727A" w:rsidRPr="004A727A" w:rsidRDefault="004A727A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067A21" w:rsidRPr="004A727A">
              <w:rPr>
                <w:rFonts w:ascii="Arial" w:hAnsi="Arial" w:cs="Arial"/>
                <w:sz w:val="20"/>
                <w:szCs w:val="20"/>
                <w:lang w:val="en-US"/>
              </w:rPr>
              <w:t>aking order in a cafeteria</w:t>
            </w:r>
            <w:r w:rsidR="007D5477" w:rsidRPr="004A727A">
              <w:rPr>
                <w:rFonts w:ascii="Arial" w:hAnsi="Arial" w:cs="Arial"/>
                <w:sz w:val="20"/>
                <w:szCs w:val="20"/>
                <w:lang w:val="en-US"/>
              </w:rPr>
              <w:t xml:space="preserve"> or restaurant</w:t>
            </w:r>
          </w:p>
          <w:p w:rsidR="004A727A" w:rsidRPr="004A727A" w:rsidRDefault="004A727A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067A21" w:rsidRPr="004A727A">
              <w:rPr>
                <w:rFonts w:ascii="Arial" w:hAnsi="Arial" w:cs="Arial"/>
                <w:sz w:val="20"/>
                <w:szCs w:val="20"/>
                <w:lang w:val="en-US"/>
              </w:rPr>
              <w:t>uying products from the supermarket</w:t>
            </w:r>
          </w:p>
          <w:p w:rsidR="004A727A" w:rsidRPr="004A727A" w:rsidRDefault="004A727A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7D5477" w:rsidRPr="004A727A">
              <w:rPr>
                <w:rFonts w:ascii="Arial" w:hAnsi="Arial" w:cs="Arial"/>
                <w:sz w:val="20"/>
                <w:szCs w:val="20"/>
                <w:lang w:val="en-US"/>
              </w:rPr>
              <w:t xml:space="preserve">iving information about travelling, </w:t>
            </w:r>
          </w:p>
          <w:p w:rsidR="004A727A" w:rsidRPr="004A727A" w:rsidRDefault="004A727A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7D5477" w:rsidRPr="004A727A">
              <w:rPr>
                <w:rFonts w:ascii="Arial" w:hAnsi="Arial" w:cs="Arial"/>
                <w:sz w:val="20"/>
                <w:szCs w:val="20"/>
                <w:lang w:val="en-US"/>
              </w:rPr>
              <w:t>lanning journeys and hotel accommodation</w:t>
            </w:r>
          </w:p>
          <w:p w:rsidR="005B6160" w:rsidRPr="00A11301" w:rsidRDefault="004A727A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A47593" w:rsidRPr="004A727A">
              <w:rPr>
                <w:rFonts w:ascii="Arial" w:hAnsi="Arial" w:cs="Arial"/>
                <w:sz w:val="20"/>
                <w:szCs w:val="20"/>
                <w:lang w:val="en-US"/>
              </w:rPr>
              <w:t>rammar</w:t>
            </w:r>
            <w:r w:rsidR="007D5477" w:rsidRPr="004A727A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Greek language</w:t>
            </w:r>
            <w:r w:rsidR="00CD18AE" w:rsidRPr="004A727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11301" w:rsidRPr="004A727A" w:rsidRDefault="00A11301" w:rsidP="004A727A">
            <w:pPr>
              <w:pStyle w:val="ListParagraph"/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Greek vocabulary </w:t>
            </w:r>
          </w:p>
        </w:tc>
      </w:tr>
      <w:tr w:rsidR="007D5477" w:rsidRPr="00166E15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77" w:rsidRPr="006B140D" w:rsidRDefault="007D5477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477" w:rsidRPr="00275232" w:rsidRDefault="007D5477" w:rsidP="00E05C20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275232">
              <w:rPr>
                <w:rFonts w:cs="Arial"/>
                <w:szCs w:val="20"/>
                <w:lang w:val="en-US" w:eastAsia="en-US"/>
              </w:rPr>
              <w:t>The course is delivered through lectures, demonstrations,</w:t>
            </w:r>
            <w:r w:rsidRPr="00275232">
              <w:rPr>
                <w:rFonts w:cs="Arial"/>
                <w:szCs w:val="20"/>
                <w:lang w:val="en-US"/>
              </w:rPr>
              <w:t xml:space="preserve"> homework, use of audiovisuals,</w:t>
            </w:r>
            <w:r w:rsidRPr="00275232">
              <w:rPr>
                <w:rFonts w:cs="Arial"/>
                <w:szCs w:val="20"/>
                <w:lang w:val="en-US" w:eastAsia="en-US"/>
              </w:rPr>
              <w:t xml:space="preserve"> and group discussions.</w:t>
            </w:r>
          </w:p>
        </w:tc>
      </w:tr>
      <w:tr w:rsidR="007D5477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477" w:rsidRPr="006B140D" w:rsidRDefault="007D5477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477" w:rsidRPr="00D4613E" w:rsidRDefault="007D5477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face.</w:t>
            </w:r>
          </w:p>
        </w:tc>
      </w:tr>
      <w:tr w:rsidR="007D5477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77" w:rsidRPr="006B140D" w:rsidRDefault="007D5477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5477" w:rsidRPr="006B140D" w:rsidRDefault="007D5477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7D5477" w:rsidRPr="00166E15" w:rsidTr="00925BFE">
        <w:trPr>
          <w:trHeight w:val="6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5477" w:rsidRPr="006B140D" w:rsidRDefault="007D5477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104" w:rsidRDefault="000C3104" w:rsidP="007D5477">
            <w:pPr>
              <w:spacing w:before="240" w:after="160" w:line="259" w:lineRule="auto"/>
              <w:contextualSpacing/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</w:p>
          <w:p w:rsidR="007D5477" w:rsidRDefault="007D5477" w:rsidP="007D5477">
            <w:pPr>
              <w:spacing w:before="240" w:after="160" w:line="259" w:lineRule="auto"/>
              <w:contextualSpacing/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proofErr w:type="spellStart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>Arvanitakis</w:t>
            </w:r>
            <w:proofErr w:type="spellEnd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, K., &amp; </w:t>
            </w:r>
            <w:proofErr w:type="spellStart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>Arvanitaki</w:t>
            </w:r>
            <w:proofErr w:type="spellEnd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, F.  (2011). </w:t>
            </w:r>
            <w:r w:rsidRPr="001D5C25">
              <w:rPr>
                <w:rFonts w:ascii="Arial" w:hAnsi="Arial" w:cs="Arial"/>
                <w:bCs/>
                <w:i/>
                <w:sz w:val="20"/>
                <w:szCs w:val="22"/>
              </w:rPr>
              <w:t>Επικοινωνήστε</w:t>
            </w:r>
            <w:r w:rsidRPr="001D5C25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 </w:t>
            </w:r>
            <w:r w:rsidRPr="001D5C25">
              <w:rPr>
                <w:rFonts w:ascii="Arial" w:hAnsi="Arial" w:cs="Arial"/>
                <w:bCs/>
                <w:i/>
                <w:sz w:val="20"/>
                <w:szCs w:val="22"/>
              </w:rPr>
              <w:t>Ελληνικά</w:t>
            </w:r>
            <w:r w:rsidRPr="001D5C25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 [Communicate in Greek]</w:t>
            </w:r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, </w:t>
            </w:r>
            <w:r w:rsidRPr="001D5C25">
              <w:rPr>
                <w:rFonts w:ascii="Arial" w:hAnsi="Arial" w:cs="Arial"/>
                <w:sz w:val="20"/>
                <w:szCs w:val="22"/>
                <w:lang w:val="en-US"/>
              </w:rPr>
              <w:t>Vol. 1</w:t>
            </w:r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>Deltos</w:t>
            </w:r>
            <w:proofErr w:type="spellEnd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>.</w:t>
            </w:r>
          </w:p>
          <w:p w:rsidR="007D5477" w:rsidRDefault="007D5477" w:rsidP="007D547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>Arvanitakis</w:t>
            </w:r>
            <w:proofErr w:type="spellEnd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, K., &amp; </w:t>
            </w:r>
            <w:proofErr w:type="spellStart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>Arvanitaki</w:t>
            </w:r>
            <w:proofErr w:type="spellEnd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, F.  (2011). </w:t>
            </w:r>
            <w:r w:rsidRPr="001D5C25">
              <w:rPr>
                <w:rFonts w:ascii="Arial" w:hAnsi="Arial" w:cs="Arial"/>
                <w:bCs/>
                <w:i/>
                <w:sz w:val="20"/>
                <w:szCs w:val="22"/>
              </w:rPr>
              <w:t>Επικοινωνήστε</w:t>
            </w:r>
            <w:r w:rsidRPr="002849DB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 </w:t>
            </w:r>
            <w:r w:rsidRPr="001D5C25">
              <w:rPr>
                <w:rFonts w:ascii="Arial" w:hAnsi="Arial" w:cs="Arial"/>
                <w:bCs/>
                <w:i/>
                <w:sz w:val="20"/>
                <w:szCs w:val="22"/>
              </w:rPr>
              <w:t>Ελληνικά</w:t>
            </w:r>
            <w:r w:rsidRPr="002849DB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 </w:t>
            </w:r>
            <w:r w:rsidRPr="002849DB">
              <w:rPr>
                <w:rFonts w:ascii="Arial" w:hAnsi="Arial" w:cs="Arial"/>
                <w:bCs/>
                <w:i/>
                <w:sz w:val="20"/>
                <w:szCs w:val="20"/>
              </w:rPr>
              <w:t>βιβλία</w:t>
            </w:r>
            <w:r w:rsidRPr="002849D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2849DB">
              <w:rPr>
                <w:rFonts w:ascii="Arial" w:hAnsi="Arial" w:cs="Arial"/>
                <w:bCs/>
                <w:i/>
                <w:sz w:val="20"/>
                <w:szCs w:val="20"/>
              </w:rPr>
              <w:t>ασκήσεων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2849D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1</w:t>
            </w:r>
            <w:r w:rsidRPr="002849DB">
              <w:rPr>
                <w:rFonts w:ascii="Arial" w:hAnsi="Arial" w:cs="Arial"/>
                <w:bCs/>
                <w:i/>
                <w:sz w:val="20"/>
                <w:szCs w:val="20"/>
              </w:rPr>
              <w:t>α</w:t>
            </w:r>
            <w:r w:rsidRPr="002849D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&amp; 1</w:t>
            </w:r>
            <w:r w:rsidRPr="002849DB">
              <w:rPr>
                <w:rFonts w:ascii="Arial" w:hAnsi="Arial" w:cs="Arial"/>
                <w:bCs/>
                <w:i/>
                <w:sz w:val="20"/>
                <w:szCs w:val="20"/>
              </w:rPr>
              <w:t>β</w:t>
            </w:r>
            <w:r w:rsidRPr="002849DB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 [</w:t>
            </w:r>
            <w:r w:rsidRPr="001D5C25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>Communicate</w:t>
            </w:r>
            <w:r w:rsidRPr="002849DB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 </w:t>
            </w:r>
            <w:r w:rsidRPr="001D5C25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>in</w:t>
            </w:r>
            <w:r w:rsidRPr="002849DB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 </w:t>
            </w:r>
            <w:r w:rsidRPr="001D5C25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>Greek</w:t>
            </w:r>
            <w:r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 xml:space="preserve"> exercise books 1a &amp; 1b</w:t>
            </w:r>
            <w:r w:rsidRPr="002849DB">
              <w:rPr>
                <w:rFonts w:ascii="Arial" w:hAnsi="Arial" w:cs="Arial"/>
                <w:bCs/>
                <w:i/>
                <w:sz w:val="20"/>
                <w:szCs w:val="22"/>
                <w:lang w:val="en-US"/>
              </w:rPr>
              <w:t>]</w:t>
            </w:r>
            <w:r w:rsidRPr="002849DB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1D5C25">
              <w:rPr>
                <w:rFonts w:ascii="Arial" w:hAnsi="Arial" w:cs="Arial"/>
                <w:bCs/>
                <w:sz w:val="20"/>
                <w:szCs w:val="22"/>
                <w:lang w:val="en-US"/>
              </w:rPr>
              <w:t>Deltos</w:t>
            </w:r>
            <w:proofErr w:type="spellEnd"/>
            <w:r w:rsidRPr="002849D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166E15" w:rsidRDefault="00166E15" w:rsidP="007D547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66E15" w:rsidRDefault="00166E15" w:rsidP="007D547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66E15" w:rsidRDefault="00166E15" w:rsidP="007D547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66E15" w:rsidRPr="002849DB" w:rsidRDefault="00166E15" w:rsidP="007D547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7D5477" w:rsidRPr="005B3F16" w:rsidRDefault="007D5477" w:rsidP="0048144D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  <w:tr w:rsidR="007D5477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5477" w:rsidRPr="006B140D" w:rsidRDefault="007D5477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5477" w:rsidRPr="00EF3717" w:rsidRDefault="007D5477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7D5477" w:rsidRPr="00166E15" w:rsidTr="00925BFE">
        <w:trPr>
          <w:trHeight w:val="17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477" w:rsidRPr="006B140D" w:rsidRDefault="007D5477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477" w:rsidRDefault="007D5477" w:rsidP="007D5477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5477" w:rsidRDefault="007D5477" w:rsidP="007D5477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Hardy, D. (2006). </w:t>
            </w:r>
            <w:r w:rsidRPr="00BD6636">
              <w:rPr>
                <w:rFonts w:ascii="Arial" w:hAnsi="Arial" w:cs="Arial"/>
                <w:i/>
                <w:sz w:val="20"/>
                <w:szCs w:val="20"/>
                <w:lang w:val="en-US"/>
              </w:rPr>
              <w:t>Greek Language and People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Essex: BBC Active.</w:t>
            </w:r>
          </w:p>
          <w:p w:rsidR="007D5477" w:rsidRPr="001D5C25" w:rsidRDefault="007D5477" w:rsidP="007D5477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D5C25">
              <w:rPr>
                <w:rFonts w:ascii="Arial" w:hAnsi="Arial" w:cs="Arial"/>
                <w:sz w:val="20"/>
                <w:szCs w:val="20"/>
                <w:lang w:val="en-US"/>
              </w:rPr>
              <w:t>Kesopoulos</w:t>
            </w:r>
            <w:proofErr w:type="spellEnd"/>
            <w:r w:rsidRPr="001D5C25">
              <w:rPr>
                <w:rFonts w:ascii="Arial" w:hAnsi="Arial" w:cs="Arial"/>
                <w:sz w:val="20"/>
                <w:szCs w:val="20"/>
                <w:lang w:val="en-US"/>
              </w:rPr>
              <w:t xml:space="preserve">, A. (2008). </w:t>
            </w:r>
            <w:r w:rsidRPr="001D5C25">
              <w:rPr>
                <w:rFonts w:ascii="Arial" w:hAnsi="Arial" w:cs="Arial"/>
                <w:i/>
                <w:sz w:val="20"/>
                <w:szCs w:val="20"/>
                <w:lang w:val="en-US"/>
              </w:rPr>
              <w:t>Learning Greek: Greek for English Speakers</w:t>
            </w:r>
            <w:r w:rsidRPr="001D5C2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D5C25">
              <w:rPr>
                <w:rFonts w:ascii="Arial" w:hAnsi="Arial" w:cs="Arial"/>
                <w:sz w:val="20"/>
                <w:szCs w:val="20"/>
                <w:lang w:val="en-US"/>
              </w:rPr>
              <w:t>Malliaris</w:t>
            </w:r>
            <w:proofErr w:type="spellEnd"/>
            <w:r w:rsidRPr="001D5C25">
              <w:rPr>
                <w:rFonts w:ascii="Arial" w:hAnsi="Arial" w:cs="Arial"/>
                <w:sz w:val="20"/>
                <w:szCs w:val="20"/>
                <w:lang w:val="en-US"/>
              </w:rPr>
              <w:t xml:space="preserve"> Publications</w:t>
            </w:r>
            <w:r w:rsidRPr="001D5C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</w:t>
            </w:r>
          </w:p>
          <w:p w:rsidR="007D5477" w:rsidRPr="00105933" w:rsidRDefault="007D5477" w:rsidP="007D5477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D5C2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Koullis</w:t>
            </w:r>
            <w:proofErr w:type="spellEnd"/>
            <w:r w:rsidRPr="001D5C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L. K. (2004). </w:t>
            </w:r>
            <w:r w:rsidRPr="001D5C25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Modern Greek for Foreign Learners</w:t>
            </w:r>
            <w:r w:rsidRPr="001D5C25">
              <w:rPr>
                <w:rFonts w:ascii="Arial" w:hAnsi="Arial" w:cs="Arial"/>
                <w:bCs/>
                <w:sz w:val="20"/>
                <w:szCs w:val="20"/>
                <w:lang w:val="en-US"/>
              </w:rPr>
              <w:t>, Book one revised edition</w:t>
            </w:r>
          </w:p>
        </w:tc>
      </w:tr>
      <w:tr w:rsidR="007D5477" w:rsidRPr="00883F89" w:rsidTr="00925BFE">
        <w:trPr>
          <w:trHeight w:val="2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77" w:rsidRPr="006B140D" w:rsidRDefault="007D5477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477" w:rsidRDefault="007D5477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following assessment methods are employed to assess this course:</w:t>
            </w:r>
          </w:p>
          <w:p w:rsidR="007D5477" w:rsidRDefault="007D5477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7D5477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7D5477" w:rsidRPr="00063398" w:rsidRDefault="007D5477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7D5477" w:rsidRPr="00063398" w:rsidRDefault="007D5477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7D5477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7D5477" w:rsidRPr="00063398" w:rsidRDefault="007D5477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7D5477" w:rsidRPr="00063398" w:rsidRDefault="007D5477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7D5477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7D5477" w:rsidRPr="00063398" w:rsidRDefault="007D5477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7D5477" w:rsidRPr="00063398" w:rsidRDefault="007D5477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7D5477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7D5477" w:rsidRPr="00063398" w:rsidRDefault="007D5477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7D5477" w:rsidRPr="00063398" w:rsidRDefault="007D5477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7D5477" w:rsidRPr="003C34E6" w:rsidRDefault="007D5477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5477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77" w:rsidRPr="006B140D" w:rsidRDefault="007D5477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477" w:rsidRPr="00883F89" w:rsidRDefault="007D5477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Pr="005079D8" w:rsidRDefault="00823F3B" w:rsidP="0022716F">
      <w:pPr>
        <w:rPr>
          <w:rFonts w:ascii="Arial" w:hAnsi="Arial" w:cs="Arial"/>
          <w:color w:val="FF0000"/>
          <w:sz w:val="44"/>
          <w:szCs w:val="44"/>
          <w:lang w:val="en-US" w:eastAsia="en-US"/>
        </w:rPr>
      </w:pPr>
    </w:p>
    <w:sectPr w:rsidR="00823F3B" w:rsidRPr="005079D8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8D" w:rsidRDefault="00F3628D">
      <w:r>
        <w:separator/>
      </w:r>
    </w:p>
  </w:endnote>
  <w:endnote w:type="continuationSeparator" w:id="0">
    <w:p w:rsidR="00F3628D" w:rsidRDefault="00F3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455B7F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E04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89216B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002D9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 w:rsidR="00E3792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1905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792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1905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A4640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 w:rsidR="00E3792F"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19050" t="0" r="254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8D" w:rsidRDefault="00F3628D">
      <w:r>
        <w:separator/>
      </w:r>
    </w:p>
  </w:footnote>
  <w:footnote w:type="continuationSeparator" w:id="0">
    <w:p w:rsidR="00F3628D" w:rsidRDefault="00F3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89216B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00205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632CD2"/>
    <w:multiLevelType w:val="hybridMultilevel"/>
    <w:tmpl w:val="3168F1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4803AA"/>
    <w:multiLevelType w:val="hybridMultilevel"/>
    <w:tmpl w:val="897CE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1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2" w15:restartNumberingAfterBreak="0">
    <w:nsid w:val="58B61057"/>
    <w:multiLevelType w:val="hybridMultilevel"/>
    <w:tmpl w:val="2A7C4B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B6082"/>
    <w:multiLevelType w:val="hybridMultilevel"/>
    <w:tmpl w:val="68CA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67A21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7F53"/>
    <w:rsid w:val="000B021B"/>
    <w:rsid w:val="000C3104"/>
    <w:rsid w:val="000C755D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6599"/>
    <w:rsid w:val="00157390"/>
    <w:rsid w:val="001663C7"/>
    <w:rsid w:val="00166E15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87B6D"/>
    <w:rsid w:val="00290681"/>
    <w:rsid w:val="00293944"/>
    <w:rsid w:val="002939E8"/>
    <w:rsid w:val="00293E9E"/>
    <w:rsid w:val="0029549D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456"/>
    <w:rsid w:val="002E5604"/>
    <w:rsid w:val="002E7F15"/>
    <w:rsid w:val="002F32BA"/>
    <w:rsid w:val="002F3566"/>
    <w:rsid w:val="002F5212"/>
    <w:rsid w:val="002F66EB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42388"/>
    <w:rsid w:val="0044293D"/>
    <w:rsid w:val="00443EDE"/>
    <w:rsid w:val="0044625F"/>
    <w:rsid w:val="00454CC0"/>
    <w:rsid w:val="0045556B"/>
    <w:rsid w:val="00455B7F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2B87"/>
    <w:rsid w:val="004A727A"/>
    <w:rsid w:val="004B33A6"/>
    <w:rsid w:val="004B3ED6"/>
    <w:rsid w:val="004C4A8C"/>
    <w:rsid w:val="004D3133"/>
    <w:rsid w:val="004D4ECD"/>
    <w:rsid w:val="004E37AA"/>
    <w:rsid w:val="004E3E68"/>
    <w:rsid w:val="004F2AA6"/>
    <w:rsid w:val="00503C29"/>
    <w:rsid w:val="005046F3"/>
    <w:rsid w:val="005079D8"/>
    <w:rsid w:val="00513094"/>
    <w:rsid w:val="005165B6"/>
    <w:rsid w:val="005273A0"/>
    <w:rsid w:val="005300DE"/>
    <w:rsid w:val="005322C8"/>
    <w:rsid w:val="00535879"/>
    <w:rsid w:val="0053771B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77FF8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D6C43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5BE0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5115"/>
    <w:rsid w:val="00786455"/>
    <w:rsid w:val="007867B9"/>
    <w:rsid w:val="007906B3"/>
    <w:rsid w:val="00796A62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5477"/>
    <w:rsid w:val="007D6F08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01E"/>
    <w:rsid w:val="00873301"/>
    <w:rsid w:val="00876036"/>
    <w:rsid w:val="008819C4"/>
    <w:rsid w:val="008823C9"/>
    <w:rsid w:val="00883F89"/>
    <w:rsid w:val="008850BB"/>
    <w:rsid w:val="0089216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41173"/>
    <w:rsid w:val="0094647F"/>
    <w:rsid w:val="009511AC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1301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593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020F"/>
    <w:rsid w:val="00AC6AAC"/>
    <w:rsid w:val="00AD0CCD"/>
    <w:rsid w:val="00AD247F"/>
    <w:rsid w:val="00AD51D9"/>
    <w:rsid w:val="00AE12B7"/>
    <w:rsid w:val="00AE278B"/>
    <w:rsid w:val="00AE3556"/>
    <w:rsid w:val="00AF137C"/>
    <w:rsid w:val="00AF1A23"/>
    <w:rsid w:val="00AF1F13"/>
    <w:rsid w:val="00AF6688"/>
    <w:rsid w:val="00B0704E"/>
    <w:rsid w:val="00B2025D"/>
    <w:rsid w:val="00B22AEF"/>
    <w:rsid w:val="00B2365A"/>
    <w:rsid w:val="00B238AA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A6B"/>
    <w:rsid w:val="00BC4082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18AE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50A6"/>
    <w:rsid w:val="00DC4D36"/>
    <w:rsid w:val="00DD2D95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3792F"/>
    <w:rsid w:val="00E43D14"/>
    <w:rsid w:val="00E4576A"/>
    <w:rsid w:val="00E45DEC"/>
    <w:rsid w:val="00E47D84"/>
    <w:rsid w:val="00E512FE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0E99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3ECF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3628D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0930"/>
    <w:rsid w:val="00F8214C"/>
    <w:rsid w:val="00F826E8"/>
    <w:rsid w:val="00F900EF"/>
    <w:rsid w:val="00F907CD"/>
    <w:rsid w:val="00F92715"/>
    <w:rsid w:val="00FA14D1"/>
    <w:rsid w:val="00FA1A1D"/>
    <w:rsid w:val="00FA388C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1915589A"/>
  <w15:docId w15:val="{D2107E94-3C88-440E-A180-6CEFF234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val="en-GB"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val="en-GB"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D968-DF25-44ED-ABD3-4FABF721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3246</CharactersWithSpaces>
  <SharedDoc>false</SharedDoc>
  <HLinks>
    <vt:vector size="24" baseType="variant">
      <vt:variant>
        <vt:i4>2031722</vt:i4>
      </vt:variant>
      <vt:variant>
        <vt:i4>9</vt:i4>
      </vt:variant>
      <vt:variant>
        <vt:i4>0</vt:i4>
      </vt:variant>
      <vt:variant>
        <vt:i4>5</vt:i4>
      </vt:variant>
      <vt:variant>
        <vt:lpwstr>referencing_guide.docx</vt:lpwstr>
      </vt:variant>
      <vt:variant>
        <vt:lpwstr/>
      </vt:variant>
      <vt:variant>
        <vt:i4>2031722</vt:i4>
      </vt:variant>
      <vt:variant>
        <vt:i4>6</vt:i4>
      </vt:variant>
      <vt:variant>
        <vt:i4>0</vt:i4>
      </vt:variant>
      <vt:variant>
        <vt:i4>5</vt:i4>
      </vt:variant>
      <vt:variant>
        <vt:lpwstr>referencing_guide.docx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path.docx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path.docx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Your User Name</dc:creator>
  <cp:lastModifiedBy>Nicos Anastasiou</cp:lastModifiedBy>
  <cp:revision>2</cp:revision>
  <cp:lastPrinted>2011-12-13T13:26:00Z</cp:lastPrinted>
  <dcterms:created xsi:type="dcterms:W3CDTF">2018-03-20T08:40:00Z</dcterms:created>
  <dcterms:modified xsi:type="dcterms:W3CDTF">2018-03-20T08:40:00Z</dcterms:modified>
</cp:coreProperties>
</file>