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03" w:rsidRDefault="005E0203" w:rsidP="005E0203">
      <w:pPr>
        <w:rPr>
          <w:lang w:val="en-US"/>
        </w:rPr>
      </w:pPr>
    </w:p>
    <w:p w:rsidR="00B17CF1" w:rsidRDefault="00B17CF1" w:rsidP="005E0203">
      <w:pPr>
        <w:rPr>
          <w:lang w:val="en-US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1842"/>
        <w:gridCol w:w="1401"/>
        <w:gridCol w:w="1980"/>
        <w:gridCol w:w="811"/>
        <w:gridCol w:w="449"/>
        <w:gridCol w:w="1564"/>
        <w:gridCol w:w="520"/>
        <w:gridCol w:w="1213"/>
      </w:tblGrid>
      <w:tr w:rsidR="005E0203" w:rsidRPr="00883F89" w:rsidTr="00F84F7C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613592" w:rsidRDefault="004F7DFA" w:rsidP="00613592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 w:rsidRPr="00613592"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Business Policy &amp; Strategic Innovation</w:t>
            </w:r>
          </w:p>
        </w:tc>
      </w:tr>
      <w:tr w:rsidR="005E0203" w:rsidRPr="00883F89" w:rsidTr="00F84F7C">
        <w:trPr>
          <w:trHeight w:val="1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613592" w:rsidRDefault="00F84F7C" w:rsidP="0061359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613592">
              <w:rPr>
                <w:rFonts w:ascii="Arial" w:hAnsi="Arial" w:cs="Arial"/>
                <w:sz w:val="20"/>
                <w:szCs w:val="20"/>
                <w:lang w:val="en-US" w:eastAsia="en-GB"/>
              </w:rPr>
              <w:t>TMBA – 170</w:t>
            </w:r>
          </w:p>
        </w:tc>
      </w:tr>
      <w:tr w:rsidR="005E0203" w:rsidRPr="00883F89" w:rsidTr="00F84F7C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6E8" w:rsidRPr="007B1781" w:rsidRDefault="005E0203" w:rsidP="0089303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>This course serves as both Elective and Require</w:t>
            </w:r>
            <w:r w:rsidR="007471BE" w:rsidRPr="007B1781">
              <w:rPr>
                <w:rFonts w:ascii="Arial" w:hAnsi="Arial" w:cs="Arial"/>
                <w:sz w:val="20"/>
                <w:szCs w:val="20"/>
                <w:lang w:val="en-US"/>
              </w:rPr>
              <w:t>ment, according to the program.</w:t>
            </w:r>
          </w:p>
          <w:tbl>
            <w:tblPr>
              <w:tblpPr w:leftFromText="187" w:rightFromText="187" w:vertAnchor="text" w:horzAnchor="margin" w:tblpXSpec="center" w:tblpY="121"/>
              <w:tblOverlap w:val="never"/>
              <w:tblW w:w="6061" w:type="dxa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298"/>
              <w:gridCol w:w="3763"/>
            </w:tblGrid>
            <w:tr w:rsidR="00F826E8" w:rsidRPr="007B1781" w:rsidTr="00BA3ED9">
              <w:trPr>
                <w:trHeight w:val="420"/>
              </w:trPr>
              <w:tc>
                <w:tcPr>
                  <w:tcW w:w="0" w:type="auto"/>
                  <w:tcBorders>
                    <w:top w:val="single" w:sz="12" w:space="0" w:color="A90533"/>
                    <w:bottom w:val="single" w:sz="12" w:space="0" w:color="C00000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F826E8" w:rsidRPr="007B1781" w:rsidRDefault="00BA3ED9" w:rsidP="00F826E8">
                  <w:pPr>
                    <w:pStyle w:val="SelfStudyText"/>
                    <w:spacing w:before="0"/>
                    <w:jc w:val="left"/>
                    <w:rPr>
                      <w:rFonts w:cs="Arial"/>
                      <w:lang w:val="en-GB"/>
                    </w:rPr>
                  </w:pPr>
                  <w:r w:rsidRPr="007B1781">
                    <w:rPr>
                      <w:rFonts w:cs="Arial"/>
                      <w:lang w:val="en-GB"/>
                    </w:rPr>
                    <w:t>All Programs</w:t>
                  </w:r>
                </w:p>
              </w:tc>
              <w:tc>
                <w:tcPr>
                  <w:tcW w:w="0" w:type="auto"/>
                  <w:tcBorders>
                    <w:left w:val="single" w:sz="12" w:space="0" w:color="A90533"/>
                    <w:bottom w:val="single" w:sz="12" w:space="0" w:color="C00000"/>
                  </w:tcBorders>
                  <w:shd w:val="clear" w:color="auto" w:fill="E6E6E6"/>
                  <w:vAlign w:val="center"/>
                </w:tcPr>
                <w:p w:rsidR="00F826E8" w:rsidRPr="007B1781" w:rsidRDefault="00BA3ED9" w:rsidP="00F826E8">
                  <w:pPr>
                    <w:pStyle w:val="SelfStudyText"/>
                    <w:spacing w:before="0"/>
                    <w:jc w:val="left"/>
                    <w:rPr>
                      <w:rFonts w:cs="Arial"/>
                      <w:lang w:val="en-GB"/>
                    </w:rPr>
                  </w:pPr>
                  <w:r w:rsidRPr="007B1781">
                    <w:rPr>
                      <w:rFonts w:cs="Arial"/>
                      <w:lang w:val="en-GB"/>
                    </w:rPr>
                    <w:t xml:space="preserve">Business </w:t>
                  </w:r>
                  <w:r w:rsidR="00F826E8" w:rsidRPr="007B1781">
                    <w:rPr>
                      <w:rFonts w:cs="Arial"/>
                      <w:lang w:val="en-GB"/>
                    </w:rPr>
                    <w:t>Requirement</w:t>
                  </w:r>
                </w:p>
              </w:tc>
            </w:tr>
          </w:tbl>
          <w:p w:rsidR="00F826E8" w:rsidRPr="007B1781" w:rsidRDefault="00F826E8" w:rsidP="0089303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0203" w:rsidRPr="007B1781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F84F7C" w:rsidRPr="00883F89" w:rsidTr="00F84F7C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4F7C" w:rsidRPr="006B140D" w:rsidRDefault="00F84F7C" w:rsidP="00F84F7C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F7C" w:rsidRPr="00F84F7C" w:rsidRDefault="00F84F7C" w:rsidP="00F84F7C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F84F7C">
              <w:rPr>
                <w:rFonts w:ascii="Arial" w:hAnsi="Arial" w:cs="Arial"/>
                <w:sz w:val="20"/>
                <w:szCs w:val="20"/>
                <w:lang w:val="en-US"/>
              </w:rPr>
              <w:t>Master (2</w:t>
            </w:r>
            <w:r w:rsidRPr="00F84F7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 w:rsidRPr="00F84F7C">
              <w:rPr>
                <w:rFonts w:ascii="Arial" w:hAnsi="Arial" w:cs="Arial"/>
                <w:sz w:val="20"/>
                <w:szCs w:val="20"/>
                <w:lang w:val="en-US"/>
              </w:rPr>
              <w:t xml:space="preserve"> Cycle)</w:t>
            </w:r>
          </w:p>
        </w:tc>
      </w:tr>
      <w:tr w:rsidR="00F84F7C" w:rsidRPr="001B0621" w:rsidTr="00F84F7C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4F7C" w:rsidRPr="006B140D" w:rsidRDefault="00F84F7C" w:rsidP="00F84F7C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F7C" w:rsidRPr="00274C1F" w:rsidRDefault="00F84F7C" w:rsidP="00F84F7C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Year 1, A’ or B’ or C’ Semester</w:t>
            </w:r>
          </w:p>
        </w:tc>
      </w:tr>
      <w:tr w:rsidR="001B0621" w:rsidRPr="001B0621" w:rsidTr="00F84F7C">
        <w:trPr>
          <w:trHeight w:val="5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0621" w:rsidRPr="006B140D" w:rsidRDefault="001B0621" w:rsidP="001B0621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bookmarkStart w:id="0" w:name="_GoBack" w:colFirst="1" w:colLast="1"/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621" w:rsidRPr="007B1781" w:rsidRDefault="001B0621" w:rsidP="001B062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Panicos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Costanti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Nicos Anastasiou </w:t>
            </w:r>
          </w:p>
        </w:tc>
      </w:tr>
      <w:bookmarkEnd w:id="0"/>
      <w:tr w:rsidR="00F84F7C" w:rsidRPr="00883F89" w:rsidTr="00F84F7C">
        <w:trPr>
          <w:trHeight w:val="6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4F7C" w:rsidRPr="006B140D" w:rsidRDefault="00F84F7C" w:rsidP="00F84F7C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F7C" w:rsidRPr="00F84F7C" w:rsidRDefault="00F84F7C" w:rsidP="00F84F7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4F7C" w:rsidRPr="007B1781" w:rsidRDefault="00F84F7C" w:rsidP="00F84F7C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weeks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C" w:rsidRPr="007B1781" w:rsidRDefault="00F84F7C" w:rsidP="00F84F7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4F7C" w:rsidRPr="007B1781" w:rsidRDefault="00F84F7C" w:rsidP="00F84F7C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weeks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C" w:rsidRPr="007B1781" w:rsidRDefault="00F84F7C" w:rsidP="00F84F7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F84F7C" w:rsidRPr="001B0621" w:rsidTr="00F84F7C">
        <w:trPr>
          <w:trHeight w:val="23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4F7C" w:rsidRPr="006B140D" w:rsidRDefault="00F84F7C" w:rsidP="00F84F7C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F7C" w:rsidRPr="004F7DFA" w:rsidRDefault="00F84F7C" w:rsidP="00F84F7C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4F7DFA">
              <w:rPr>
                <w:rFonts w:ascii="Arial" w:hAnsi="Arial" w:cs="Arial"/>
                <w:sz w:val="20"/>
                <w:lang w:val="en-GB"/>
              </w:rPr>
              <w:t xml:space="preserve">This course provides a comprehensive and holistic view of </w:t>
            </w:r>
            <w:r>
              <w:rPr>
                <w:rFonts w:ascii="Arial" w:hAnsi="Arial" w:cs="Arial"/>
                <w:sz w:val="20"/>
                <w:lang w:val="en-GB"/>
              </w:rPr>
              <w:t>business strategy and innovation</w:t>
            </w:r>
            <w:r w:rsidRPr="004F7DFA">
              <w:rPr>
                <w:rFonts w:ascii="Arial" w:hAnsi="Arial" w:cs="Arial"/>
                <w:sz w:val="20"/>
                <w:lang w:val="en-GB"/>
              </w:rPr>
              <w:t xml:space="preserve"> through structures, systems and people</w:t>
            </w:r>
            <w:r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Pr="004F7DFA">
              <w:rPr>
                <w:rFonts w:ascii="Arial" w:hAnsi="Arial" w:cs="Arial"/>
                <w:sz w:val="20"/>
                <w:lang w:val="en-GB"/>
              </w:rPr>
              <w:t xml:space="preserve">Students will deepen their cognitive </w:t>
            </w:r>
            <w:r>
              <w:rPr>
                <w:rFonts w:ascii="Arial" w:hAnsi="Arial" w:cs="Arial"/>
                <w:sz w:val="20"/>
                <w:lang w:val="en-GB"/>
              </w:rPr>
              <w:t xml:space="preserve">competencies </w:t>
            </w:r>
            <w:r w:rsidRPr="004F7DFA">
              <w:rPr>
                <w:rFonts w:ascii="Arial" w:hAnsi="Arial" w:cs="Arial"/>
                <w:sz w:val="20"/>
                <w:lang w:val="en-GB"/>
              </w:rPr>
              <w:t>in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4F7DFA">
              <w:rPr>
                <w:rFonts w:ascii="Arial" w:hAnsi="Arial" w:cs="Arial"/>
                <w:sz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lang w:val="en-GB"/>
              </w:rPr>
              <w:t>trategy formulation, competition</w:t>
            </w:r>
            <w:r w:rsidRPr="004F7DF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and environmental </w:t>
            </w:r>
            <w:r w:rsidRPr="004F7DFA">
              <w:rPr>
                <w:rFonts w:ascii="Arial" w:hAnsi="Arial" w:cs="Arial"/>
                <w:sz w:val="20"/>
                <w:lang w:val="en-GB"/>
              </w:rPr>
              <w:t>analysis and innovation.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4F7DFA">
              <w:rPr>
                <w:rFonts w:ascii="Arial" w:hAnsi="Arial" w:cs="Arial"/>
                <w:sz w:val="20"/>
                <w:lang w:val="en-GB"/>
              </w:rPr>
              <w:t xml:space="preserve">The course concentrates </w:t>
            </w:r>
            <w:r>
              <w:rPr>
                <w:rFonts w:ascii="Arial" w:hAnsi="Arial" w:cs="Arial"/>
                <w:sz w:val="20"/>
                <w:lang w:val="en-GB"/>
              </w:rPr>
              <w:t xml:space="preserve">on </w:t>
            </w:r>
            <w:r w:rsidRPr="004F7DFA">
              <w:rPr>
                <w:rFonts w:ascii="Arial" w:hAnsi="Arial" w:cs="Arial"/>
                <w:sz w:val="20"/>
                <w:lang w:val="en-GB"/>
              </w:rPr>
              <w:t>strategy implementation</w:t>
            </w:r>
            <w:r>
              <w:rPr>
                <w:rFonts w:ascii="Arial" w:hAnsi="Arial" w:cs="Arial"/>
                <w:sz w:val="20"/>
                <w:lang w:val="en-GB"/>
              </w:rPr>
              <w:t xml:space="preserve">, in order to innovate, </w:t>
            </w:r>
            <w:r w:rsidRPr="004F7DFA">
              <w:rPr>
                <w:rFonts w:ascii="Arial" w:hAnsi="Arial" w:cs="Arial"/>
                <w:sz w:val="20"/>
                <w:lang w:val="en-GB"/>
              </w:rPr>
              <w:t xml:space="preserve">develop businesses </w:t>
            </w:r>
            <w:r>
              <w:rPr>
                <w:rFonts w:ascii="Arial" w:hAnsi="Arial" w:cs="Arial"/>
                <w:sz w:val="20"/>
                <w:lang w:val="en-GB"/>
              </w:rPr>
              <w:t>and sus</w:t>
            </w:r>
            <w:r w:rsidRPr="004F7DFA">
              <w:rPr>
                <w:rFonts w:ascii="Arial" w:hAnsi="Arial" w:cs="Arial"/>
                <w:sz w:val="20"/>
                <w:lang w:val="en-GB"/>
              </w:rPr>
              <w:t>tain a</w:t>
            </w:r>
            <w:r>
              <w:rPr>
                <w:rFonts w:ascii="Arial" w:hAnsi="Arial" w:cs="Arial"/>
                <w:sz w:val="20"/>
                <w:lang w:val="en-GB"/>
              </w:rPr>
              <w:t>n organizational</w:t>
            </w:r>
            <w:r w:rsidRPr="004F7DFA">
              <w:rPr>
                <w:rFonts w:ascii="Arial" w:hAnsi="Arial" w:cs="Arial"/>
                <w:sz w:val="20"/>
                <w:lang w:val="en-GB"/>
              </w:rPr>
              <w:t xml:space="preserve"> competitive advantage</w:t>
            </w:r>
            <w:r>
              <w:rPr>
                <w:rFonts w:ascii="Arial" w:hAnsi="Arial" w:cs="Arial"/>
                <w:sz w:val="20"/>
                <w:lang w:val="en-GB"/>
              </w:rPr>
              <w:t xml:space="preserve">. Students will use </w:t>
            </w:r>
            <w:r w:rsidRPr="004F7DFA">
              <w:rPr>
                <w:rFonts w:ascii="Arial" w:hAnsi="Arial" w:cs="Arial"/>
                <w:sz w:val="20"/>
                <w:lang w:val="en-GB"/>
              </w:rPr>
              <w:t>concepts and techniques of strategic analysis and thinking, strategic actions/choices,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4F7DFA">
              <w:rPr>
                <w:rFonts w:ascii="Arial" w:hAnsi="Arial" w:cs="Arial"/>
                <w:sz w:val="20"/>
                <w:lang w:val="en-GB"/>
              </w:rPr>
              <w:t>teamwork, leadership, and strategy implementation.</w:t>
            </w:r>
            <w:r>
              <w:rPr>
                <w:rFonts w:ascii="Arial" w:hAnsi="Arial" w:cs="Arial"/>
                <w:sz w:val="20"/>
                <w:lang w:val="en-GB"/>
              </w:rPr>
              <w:t xml:space="preserve"> The course builds on </w:t>
            </w:r>
            <w:r w:rsidRPr="004F7DFA">
              <w:rPr>
                <w:rFonts w:ascii="Arial" w:hAnsi="Arial" w:cs="Arial"/>
                <w:sz w:val="20"/>
                <w:lang w:val="en-GB"/>
              </w:rPr>
              <w:t xml:space="preserve">concepts, and theories from </w:t>
            </w:r>
            <w:r>
              <w:rPr>
                <w:rFonts w:ascii="Arial" w:hAnsi="Arial" w:cs="Arial"/>
                <w:sz w:val="20"/>
                <w:lang w:val="en-GB"/>
              </w:rPr>
              <w:t>othe</w:t>
            </w:r>
            <w:r w:rsidRPr="004F7DFA">
              <w:rPr>
                <w:rFonts w:ascii="Arial" w:hAnsi="Arial" w:cs="Arial"/>
                <w:sz w:val="20"/>
                <w:lang w:val="en-GB"/>
              </w:rPr>
              <w:t xml:space="preserve">r functional courses such as accounting, economics, finance, marketing, organizational </w:t>
            </w:r>
            <w:r w:rsidR="00202489" w:rsidRPr="004F7DFA">
              <w:rPr>
                <w:rFonts w:ascii="Arial" w:hAnsi="Arial" w:cs="Arial"/>
                <w:sz w:val="20"/>
                <w:lang w:val="en-GB"/>
              </w:rPr>
              <w:t>behaviour</w:t>
            </w:r>
            <w:r w:rsidRPr="004F7DFA">
              <w:rPr>
                <w:rFonts w:ascii="Arial" w:hAnsi="Arial" w:cs="Arial"/>
                <w:sz w:val="20"/>
                <w:lang w:val="en-GB"/>
              </w:rPr>
              <w:t xml:space="preserve">, and </w:t>
            </w:r>
            <w:r>
              <w:rPr>
                <w:rFonts w:ascii="Arial" w:hAnsi="Arial" w:cs="Arial"/>
                <w:sz w:val="20"/>
                <w:lang w:val="en-GB"/>
              </w:rPr>
              <w:t>decision-making tools</w:t>
            </w:r>
            <w:r w:rsidR="00B17CF1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F84F7C" w:rsidRDefault="00F84F7C" w:rsidP="00F84F7C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F84F7C" w:rsidRDefault="00F84F7C" w:rsidP="00F84F7C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Students are expected to:</w:t>
            </w:r>
          </w:p>
          <w:p w:rsidR="00F84F7C" w:rsidRDefault="00F84F7C" w:rsidP="00F84F7C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F84F7C" w:rsidRPr="0033713B" w:rsidRDefault="00F84F7C" w:rsidP="00F84F7C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Understand</w:t>
            </w:r>
            <w:r w:rsidRPr="0033713B">
              <w:rPr>
                <w:rFonts w:ascii="Arial" w:hAnsi="Arial" w:cs="Arial"/>
                <w:sz w:val="20"/>
                <w:lang w:val="en-GB"/>
              </w:rPr>
              <w:t xml:space="preserve"> the concepts and techniques of strategic analysis, strategy process and the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33713B">
              <w:rPr>
                <w:rFonts w:ascii="Arial" w:hAnsi="Arial" w:cs="Arial"/>
                <w:sz w:val="20"/>
                <w:lang w:val="en-GB"/>
              </w:rPr>
              <w:t>content of business and corporate strategy</w:t>
            </w:r>
          </w:p>
          <w:p w:rsidR="00F84F7C" w:rsidRPr="0033713B" w:rsidRDefault="00F84F7C" w:rsidP="00F84F7C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Evaluate </w:t>
            </w:r>
            <w:r w:rsidRPr="0033713B">
              <w:rPr>
                <w:rFonts w:ascii="Arial" w:hAnsi="Arial" w:cs="Arial"/>
                <w:sz w:val="20"/>
                <w:lang w:val="en-GB"/>
              </w:rPr>
              <w:t>organizational application of different strategic concepts and tools</w:t>
            </w:r>
          </w:p>
          <w:p w:rsidR="00F84F7C" w:rsidRPr="0033713B" w:rsidRDefault="00F84F7C" w:rsidP="00F84F7C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Comprehend</w:t>
            </w:r>
            <w:r w:rsidRPr="0033713B">
              <w:rPr>
                <w:rFonts w:ascii="Arial" w:hAnsi="Arial" w:cs="Arial"/>
                <w:sz w:val="20"/>
                <w:lang w:val="en-GB"/>
              </w:rPr>
              <w:t xml:space="preserve"> strategic management by gaining an intellectual appreciation and understanding of the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33713B">
              <w:rPr>
                <w:rFonts w:ascii="Arial" w:hAnsi="Arial" w:cs="Arial"/>
                <w:sz w:val="20"/>
                <w:lang w:val="en-GB"/>
              </w:rPr>
              <w:t>differing schools of strategic thought</w:t>
            </w:r>
          </w:p>
          <w:p w:rsidR="00F84F7C" w:rsidRPr="0033713B" w:rsidRDefault="00F84F7C" w:rsidP="00F84F7C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3713B">
              <w:rPr>
                <w:rFonts w:ascii="Arial" w:hAnsi="Arial" w:cs="Arial"/>
                <w:sz w:val="20"/>
                <w:lang w:val="en-GB"/>
              </w:rPr>
              <w:t>Formulate a strategic plan that operationalizes the goals and objectives of the firm</w:t>
            </w:r>
          </w:p>
          <w:p w:rsidR="00F84F7C" w:rsidRPr="0033713B" w:rsidRDefault="00F84F7C" w:rsidP="00F84F7C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Analyse</w:t>
            </w:r>
            <w:r w:rsidRPr="0033713B">
              <w:rPr>
                <w:rFonts w:ascii="Arial" w:hAnsi="Arial" w:cs="Arial"/>
                <w:sz w:val="20"/>
                <w:lang w:val="en-GB"/>
              </w:rPr>
              <w:t xml:space="preserve"> current and desired strategic positioning in order to respond to market demands</w:t>
            </w:r>
          </w:p>
          <w:p w:rsidR="00F84F7C" w:rsidRPr="0033713B" w:rsidRDefault="00F84F7C" w:rsidP="00F84F7C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3713B">
              <w:rPr>
                <w:rFonts w:ascii="Arial" w:hAnsi="Arial" w:cs="Arial"/>
                <w:sz w:val="20"/>
                <w:lang w:val="en-GB"/>
              </w:rPr>
              <w:t>Implement a strategic plan that takes into account the functional areas of business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33713B">
              <w:rPr>
                <w:rFonts w:ascii="Arial" w:hAnsi="Arial" w:cs="Arial"/>
                <w:sz w:val="20"/>
                <w:lang w:val="en-GB"/>
              </w:rPr>
              <w:t>to achieve organizational goals</w:t>
            </w:r>
          </w:p>
          <w:p w:rsidR="00F84F7C" w:rsidRDefault="00F84F7C" w:rsidP="00F84F7C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Understand</w:t>
            </w:r>
            <w:r w:rsidRPr="0033713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E6357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Pr="0033713B">
              <w:rPr>
                <w:rFonts w:ascii="Arial" w:hAnsi="Arial" w:cs="Arial"/>
                <w:sz w:val="20"/>
                <w:lang w:val="en-GB"/>
              </w:rPr>
              <w:t>ethical dimensions of the strategic management process</w:t>
            </w:r>
          </w:p>
          <w:p w:rsidR="00F84F7C" w:rsidRDefault="00F84F7C" w:rsidP="00F84F7C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F84F7C" w:rsidRDefault="00F84F7C" w:rsidP="00F84F7C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F84F7C" w:rsidRDefault="00F84F7C" w:rsidP="00F84F7C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F84F7C" w:rsidRPr="007B1781" w:rsidRDefault="00F84F7C" w:rsidP="00F84F7C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84F7C" w:rsidRPr="001B0621" w:rsidTr="00F84F7C">
        <w:trPr>
          <w:trHeight w:val="44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4F7C" w:rsidRPr="006B140D" w:rsidRDefault="00F84F7C" w:rsidP="00F84F7C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F7C" w:rsidRPr="00BC0412" w:rsidRDefault="00F84F7C" w:rsidP="00F84F7C">
            <w:pPr>
              <w:pStyle w:val="SelfStudyBullets"/>
              <w:numPr>
                <w:ilvl w:val="0"/>
                <w:numId w:val="0"/>
              </w:numPr>
              <w:rPr>
                <w:szCs w:val="22"/>
                <w:lang w:eastAsia="en-US"/>
              </w:rPr>
            </w:pPr>
          </w:p>
          <w:p w:rsidR="00F84F7C" w:rsidRPr="00BC0412" w:rsidRDefault="00F84F7C" w:rsidP="00F84F7C">
            <w:pPr>
              <w:pStyle w:val="SelfStudyBullets"/>
              <w:numPr>
                <w:ilvl w:val="0"/>
                <w:numId w:val="0"/>
              </w:numPr>
              <w:rPr>
                <w:szCs w:val="22"/>
                <w:lang w:eastAsia="en-US"/>
              </w:rPr>
            </w:pPr>
            <w:r w:rsidRPr="00BC0412">
              <w:rPr>
                <w:szCs w:val="22"/>
                <w:lang w:eastAsia="en-US"/>
              </w:rPr>
              <w:t>Upon completion of this course students will be able to:</w:t>
            </w:r>
          </w:p>
          <w:p w:rsidR="00F84F7C" w:rsidRPr="00BC0412" w:rsidRDefault="00F84F7C" w:rsidP="00F84F7C">
            <w:pPr>
              <w:pStyle w:val="SelfStudyBullets"/>
              <w:numPr>
                <w:ilvl w:val="0"/>
                <w:numId w:val="0"/>
              </w:numPr>
              <w:rPr>
                <w:szCs w:val="22"/>
                <w:lang w:eastAsia="en-US"/>
              </w:rPr>
            </w:pPr>
          </w:p>
          <w:p w:rsidR="00F84F7C" w:rsidRPr="00BC0412" w:rsidRDefault="00F84F7C" w:rsidP="00F84F7C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2"/>
                <w:lang w:val="en-GB" w:eastAsia="en-US"/>
              </w:rPr>
            </w:pPr>
            <w:r w:rsidRPr="00BC0412">
              <w:rPr>
                <w:rFonts w:ascii="Arial" w:hAnsi="Arial" w:cs="Arial"/>
                <w:sz w:val="20"/>
                <w:szCs w:val="22"/>
                <w:lang w:val="en-GB" w:eastAsia="en-US"/>
              </w:rPr>
              <w:t>Recognize the impact of innovation on corporate strategy and throughout the corporation.</w:t>
            </w:r>
          </w:p>
          <w:p w:rsidR="00F84F7C" w:rsidRPr="00BC0412" w:rsidRDefault="00F84F7C" w:rsidP="00F84F7C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2"/>
                <w:lang w:val="en-GB" w:eastAsia="en-US"/>
              </w:rPr>
            </w:pPr>
            <w:r w:rsidRPr="00BC0412">
              <w:rPr>
                <w:rFonts w:ascii="Arial" w:hAnsi="Arial" w:cs="Arial"/>
                <w:sz w:val="20"/>
                <w:szCs w:val="22"/>
                <w:lang w:val="en-GB" w:eastAsia="en-US"/>
              </w:rPr>
              <w:t>Formulate and apply appropriate models and tools to exploit opportunities</w:t>
            </w:r>
            <w:r w:rsidR="00360636">
              <w:rPr>
                <w:rFonts w:ascii="Arial" w:hAnsi="Arial" w:cs="Arial"/>
                <w:sz w:val="20"/>
                <w:szCs w:val="22"/>
                <w:lang w:val="en-GB" w:eastAsia="en-US"/>
              </w:rPr>
              <w:t>, make decisions a</w:t>
            </w:r>
            <w:r w:rsidRPr="00BC0412">
              <w:rPr>
                <w:rFonts w:ascii="Arial" w:hAnsi="Arial" w:cs="Arial"/>
                <w:sz w:val="20"/>
                <w:szCs w:val="22"/>
                <w:lang w:val="en-GB" w:eastAsia="en-US"/>
              </w:rPr>
              <w:t xml:space="preserve">nd solve problems in ways that lead a firm toward </w:t>
            </w:r>
            <w:r w:rsidR="00360636">
              <w:rPr>
                <w:rFonts w:ascii="Arial" w:hAnsi="Arial" w:cs="Arial"/>
                <w:sz w:val="20"/>
                <w:szCs w:val="22"/>
                <w:lang w:val="en-GB" w:eastAsia="en-US"/>
              </w:rPr>
              <w:t>market</w:t>
            </w:r>
            <w:r w:rsidRPr="00BC0412">
              <w:rPr>
                <w:rFonts w:ascii="Arial" w:hAnsi="Arial" w:cs="Arial"/>
                <w:sz w:val="20"/>
                <w:szCs w:val="22"/>
                <w:lang w:val="en-GB" w:eastAsia="en-US"/>
              </w:rPr>
              <w:t xml:space="preserve"> advantages.</w:t>
            </w:r>
          </w:p>
          <w:p w:rsidR="00F84F7C" w:rsidRPr="00BC0412" w:rsidRDefault="00F84F7C" w:rsidP="00F84F7C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2"/>
                <w:lang w:val="en-GB" w:eastAsia="en-US"/>
              </w:rPr>
            </w:pPr>
            <w:r w:rsidRPr="00BC0412">
              <w:rPr>
                <w:rFonts w:ascii="Arial" w:hAnsi="Arial" w:cs="Arial"/>
                <w:sz w:val="20"/>
                <w:szCs w:val="22"/>
                <w:lang w:val="en-GB" w:eastAsia="en-US"/>
              </w:rPr>
              <w:t>Understand the sensitivity to the unique e</w:t>
            </w:r>
            <w:r w:rsidR="008B4F16">
              <w:rPr>
                <w:rFonts w:ascii="Arial" w:hAnsi="Arial" w:cs="Arial"/>
                <w:sz w:val="20"/>
                <w:szCs w:val="22"/>
                <w:lang w:val="en-GB" w:eastAsia="en-US"/>
              </w:rPr>
              <w:t xml:space="preserve">thical issues that arise in </w:t>
            </w:r>
            <w:r w:rsidRPr="00BC0412">
              <w:rPr>
                <w:rFonts w:ascii="Arial" w:hAnsi="Arial" w:cs="Arial"/>
                <w:sz w:val="20"/>
                <w:szCs w:val="22"/>
                <w:lang w:val="en-GB" w:eastAsia="en-US"/>
              </w:rPr>
              <w:t>forming and implementing strategy.</w:t>
            </w:r>
          </w:p>
          <w:p w:rsidR="00F84F7C" w:rsidRPr="00BC0412" w:rsidRDefault="00F84F7C" w:rsidP="00F84F7C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2"/>
                <w:lang w:val="en-GB" w:eastAsia="en-US"/>
              </w:rPr>
            </w:pPr>
            <w:r w:rsidRPr="00BC0412">
              <w:rPr>
                <w:rFonts w:ascii="Arial" w:hAnsi="Arial" w:cs="Arial"/>
                <w:sz w:val="20"/>
                <w:szCs w:val="22"/>
                <w:lang w:val="en-GB" w:eastAsia="en-US"/>
              </w:rPr>
              <w:t>Analy</w:t>
            </w:r>
            <w:r w:rsidR="00202489">
              <w:rPr>
                <w:rFonts w:ascii="Arial" w:hAnsi="Arial" w:cs="Arial"/>
                <w:sz w:val="20"/>
                <w:szCs w:val="22"/>
                <w:lang w:val="en-GB" w:eastAsia="en-US"/>
              </w:rPr>
              <w:t>s</w:t>
            </w:r>
            <w:r w:rsidRPr="00BC0412">
              <w:rPr>
                <w:rFonts w:ascii="Arial" w:hAnsi="Arial" w:cs="Arial"/>
                <w:sz w:val="20"/>
                <w:szCs w:val="22"/>
                <w:lang w:val="en-GB" w:eastAsia="en-US"/>
              </w:rPr>
              <w:t>e and evaluate a firm’s strategic choices in the context of its industry and the larger environment.</w:t>
            </w:r>
          </w:p>
          <w:p w:rsidR="00F84F7C" w:rsidRPr="00BC0412" w:rsidRDefault="00BD3EB5" w:rsidP="00F84F7C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2"/>
                <w:lang w:val="en-GB" w:eastAsia="en-US"/>
              </w:rPr>
              <w:t>Integrate</w:t>
            </w:r>
            <w:r w:rsidR="00F84F7C" w:rsidRPr="00BC0412">
              <w:rPr>
                <w:rFonts w:ascii="Arial" w:hAnsi="Arial" w:cs="Arial"/>
                <w:sz w:val="20"/>
                <w:szCs w:val="22"/>
                <w:lang w:val="en-GB" w:eastAsia="en-US"/>
              </w:rPr>
              <w:t xml:space="preserve"> cross-functional concepts to the solut</w:t>
            </w:r>
            <w:r w:rsidR="00202489">
              <w:rPr>
                <w:rFonts w:ascii="Arial" w:hAnsi="Arial" w:cs="Arial"/>
                <w:sz w:val="20"/>
                <w:szCs w:val="22"/>
                <w:lang w:val="en-GB" w:eastAsia="en-US"/>
              </w:rPr>
              <w:t xml:space="preserve">ion of complex strategic </w:t>
            </w:r>
            <w:r w:rsidR="006B7973">
              <w:rPr>
                <w:rFonts w:ascii="Arial" w:hAnsi="Arial" w:cs="Arial"/>
                <w:sz w:val="20"/>
                <w:szCs w:val="22"/>
                <w:lang w:val="en-GB" w:eastAsia="en-US"/>
              </w:rPr>
              <w:t>manage</w:t>
            </w:r>
            <w:r w:rsidR="006B7973" w:rsidRPr="00BC0412">
              <w:rPr>
                <w:rFonts w:ascii="Arial" w:hAnsi="Arial" w:cs="Arial"/>
                <w:sz w:val="20"/>
                <w:szCs w:val="22"/>
                <w:lang w:val="en-GB" w:eastAsia="en-US"/>
              </w:rPr>
              <w:t>ment</w:t>
            </w:r>
            <w:r w:rsidR="00F84F7C" w:rsidRPr="00BC0412">
              <w:rPr>
                <w:rFonts w:ascii="Arial" w:hAnsi="Arial" w:cs="Arial"/>
                <w:sz w:val="20"/>
                <w:szCs w:val="22"/>
                <w:lang w:val="en-GB" w:eastAsia="en-US"/>
              </w:rPr>
              <w:t xml:space="preserve"> problems.</w:t>
            </w:r>
          </w:p>
          <w:p w:rsidR="00F84F7C" w:rsidRPr="00BC0412" w:rsidRDefault="00F84F7C" w:rsidP="00F84F7C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2"/>
                <w:lang w:val="en-GB" w:eastAsia="en-US"/>
              </w:rPr>
            </w:pPr>
            <w:r w:rsidRPr="00BC0412">
              <w:rPr>
                <w:rFonts w:ascii="Arial" w:hAnsi="Arial" w:cs="Arial"/>
                <w:sz w:val="20"/>
                <w:szCs w:val="22"/>
                <w:lang w:val="en-GB" w:eastAsia="en-US"/>
              </w:rPr>
              <w:t>Identify likely competitive responses to strategic decisions.</w:t>
            </w:r>
          </w:p>
          <w:p w:rsidR="00F84F7C" w:rsidRPr="00BC0412" w:rsidRDefault="00202489" w:rsidP="00F84F7C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2"/>
                <w:lang w:val="en-GB" w:eastAsia="en-US"/>
              </w:rPr>
            </w:pPr>
            <w:r w:rsidRPr="00BC0412">
              <w:rPr>
                <w:rFonts w:ascii="Arial" w:hAnsi="Arial" w:cs="Arial"/>
                <w:sz w:val="20"/>
                <w:szCs w:val="22"/>
                <w:lang w:val="en-GB" w:eastAsia="en-US"/>
              </w:rPr>
              <w:t>Analyse</w:t>
            </w:r>
            <w:r w:rsidR="00F84F7C" w:rsidRPr="00BC0412">
              <w:rPr>
                <w:rFonts w:ascii="Arial" w:hAnsi="Arial" w:cs="Arial"/>
                <w:sz w:val="20"/>
                <w:szCs w:val="22"/>
                <w:lang w:val="en-GB" w:eastAsia="en-US"/>
              </w:rPr>
              <w:t xml:space="preserve"> globalization and innovation strategies and opportunities as well as problems and opportunities associated with mergers and acquisitions</w:t>
            </w:r>
          </w:p>
          <w:p w:rsidR="00F84F7C" w:rsidRPr="00BC0412" w:rsidRDefault="00F84F7C" w:rsidP="00F84F7C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2"/>
                <w:lang w:val="en-GB" w:eastAsia="en-US"/>
              </w:rPr>
            </w:pPr>
            <w:r w:rsidRPr="00BC0412">
              <w:rPr>
                <w:rFonts w:ascii="Arial" w:hAnsi="Arial" w:cs="Arial"/>
                <w:sz w:val="20"/>
                <w:szCs w:val="22"/>
                <w:lang w:val="en-GB" w:eastAsia="en-US"/>
              </w:rPr>
              <w:t>Examine concepts and skills necessary for successful strategy formulation and implementation.</w:t>
            </w:r>
          </w:p>
          <w:p w:rsidR="00F84F7C" w:rsidRPr="00BC0412" w:rsidRDefault="00F84F7C" w:rsidP="00F84F7C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  <w:lang w:val="en-GB" w:eastAsia="en-US"/>
              </w:rPr>
            </w:pPr>
          </w:p>
        </w:tc>
      </w:tr>
      <w:tr w:rsidR="00F84F7C" w:rsidRPr="00883F89" w:rsidTr="00F84F7C">
        <w:trPr>
          <w:trHeight w:val="4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4F7C" w:rsidRPr="006B140D" w:rsidRDefault="00F84F7C" w:rsidP="00F84F7C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F7C" w:rsidRPr="007B1781" w:rsidRDefault="00F84F7C" w:rsidP="00F84F7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None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4F7C" w:rsidRPr="007B1781" w:rsidRDefault="00F84F7C" w:rsidP="00F84F7C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C" w:rsidRPr="007B1781" w:rsidRDefault="00F84F7C" w:rsidP="00F84F7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None</w:t>
            </w:r>
          </w:p>
        </w:tc>
      </w:tr>
      <w:tr w:rsidR="00F84F7C" w:rsidRPr="00883F89" w:rsidTr="00F84F7C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4F7C" w:rsidRPr="006B140D" w:rsidRDefault="00F84F7C" w:rsidP="00F84F7C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F7C" w:rsidRDefault="00F84F7C" w:rsidP="00F84F7C">
            <w:pPr>
              <w:numPr>
                <w:ilvl w:val="0"/>
                <w:numId w:val="35"/>
              </w:num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2EBB">
              <w:rPr>
                <w:rFonts w:ascii="Arial" w:hAnsi="Arial" w:cs="Arial"/>
                <w:bCs/>
                <w:sz w:val="20"/>
                <w:szCs w:val="20"/>
                <w:lang w:val="en-US"/>
              </w:rPr>
              <w:t>Basic Concepts of Strategic Management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F84F7C" w:rsidRPr="00202EBB" w:rsidRDefault="00F84F7C" w:rsidP="00F84F7C">
            <w:pPr>
              <w:numPr>
                <w:ilvl w:val="0"/>
                <w:numId w:val="35"/>
              </w:num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2EBB">
              <w:rPr>
                <w:rFonts w:ascii="Arial" w:hAnsi="Arial" w:cs="Arial"/>
                <w:bCs/>
                <w:sz w:val="20"/>
                <w:szCs w:val="20"/>
                <w:lang w:val="en-US"/>
              </w:rPr>
              <w:t>Corporate Governance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202EBB">
              <w:rPr>
                <w:rFonts w:ascii="Arial" w:hAnsi="Arial" w:cs="Arial"/>
                <w:bCs/>
                <w:sz w:val="20"/>
                <w:szCs w:val="20"/>
                <w:lang w:val="en-US"/>
              </w:rPr>
              <w:t>Social Responsibility and Ethics in Strategic Management</w:t>
            </w:r>
          </w:p>
          <w:p w:rsidR="00F84F7C" w:rsidRDefault="00F84F7C" w:rsidP="00F84F7C">
            <w:pPr>
              <w:numPr>
                <w:ilvl w:val="0"/>
                <w:numId w:val="35"/>
              </w:num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2EBB">
              <w:rPr>
                <w:rFonts w:ascii="Arial" w:hAnsi="Arial" w:cs="Arial"/>
                <w:bCs/>
                <w:sz w:val="20"/>
                <w:szCs w:val="20"/>
                <w:lang w:val="en-US"/>
              </w:rPr>
              <w:t>Environmental Scanning and Industry Analysis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F84F7C" w:rsidRPr="00202EBB" w:rsidRDefault="00F84F7C" w:rsidP="00F84F7C">
            <w:pPr>
              <w:numPr>
                <w:ilvl w:val="0"/>
                <w:numId w:val="35"/>
              </w:num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2EBB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Organizational Analysis and Competitive Advantage</w:t>
            </w:r>
          </w:p>
          <w:p w:rsidR="00F84F7C" w:rsidRPr="00202EBB" w:rsidRDefault="00F84F7C" w:rsidP="00F84F7C">
            <w:pPr>
              <w:numPr>
                <w:ilvl w:val="0"/>
                <w:numId w:val="35"/>
              </w:num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Strategic Innovation / Blue ocean strategy </w:t>
            </w:r>
          </w:p>
          <w:p w:rsidR="00F84F7C" w:rsidRDefault="00F84F7C" w:rsidP="00F84F7C">
            <w:pPr>
              <w:numPr>
                <w:ilvl w:val="0"/>
                <w:numId w:val="35"/>
              </w:num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2EBB">
              <w:rPr>
                <w:rFonts w:ascii="Arial" w:hAnsi="Arial" w:cs="Arial"/>
                <w:bCs/>
                <w:sz w:val="20"/>
                <w:szCs w:val="20"/>
                <w:lang w:val="en-US"/>
              </w:rPr>
              <w:t>Strategy Formulation: Business Strategy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202EBB">
              <w:rPr>
                <w:rFonts w:ascii="Arial" w:hAnsi="Arial" w:cs="Arial"/>
                <w:bCs/>
                <w:sz w:val="20"/>
                <w:szCs w:val="20"/>
                <w:lang w:val="en-US"/>
              </w:rPr>
              <w:t>Corporate Strategy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F84F7C" w:rsidRPr="00202EBB" w:rsidRDefault="00F84F7C" w:rsidP="00F84F7C">
            <w:pPr>
              <w:numPr>
                <w:ilvl w:val="0"/>
                <w:numId w:val="35"/>
              </w:num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</w:t>
            </w:r>
            <w:r w:rsidRPr="00202EBB">
              <w:rPr>
                <w:rFonts w:ascii="Arial" w:hAnsi="Arial" w:cs="Arial"/>
                <w:bCs/>
                <w:sz w:val="20"/>
                <w:szCs w:val="20"/>
                <w:lang w:val="en-US"/>
              </w:rPr>
              <w:t>unctional Strategy and Strategic Choice</w:t>
            </w:r>
          </w:p>
          <w:p w:rsidR="00F84F7C" w:rsidRDefault="00F84F7C" w:rsidP="00F84F7C">
            <w:pPr>
              <w:numPr>
                <w:ilvl w:val="0"/>
                <w:numId w:val="35"/>
              </w:num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2EBB">
              <w:rPr>
                <w:rFonts w:ascii="Arial" w:hAnsi="Arial" w:cs="Arial"/>
                <w:bCs/>
                <w:sz w:val="20"/>
                <w:szCs w:val="20"/>
                <w:lang w:val="en-US"/>
              </w:rPr>
              <w:t>Strategy Implementation: Global Strategy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202EBB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Organizing and Structure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202EBB">
              <w:rPr>
                <w:rFonts w:ascii="Arial" w:hAnsi="Arial" w:cs="Arial"/>
                <w:bCs/>
                <w:sz w:val="20"/>
                <w:szCs w:val="20"/>
                <w:lang w:val="en-US"/>
              </w:rPr>
              <w:t>Staffing and Directing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F84F7C" w:rsidRPr="00202EBB" w:rsidRDefault="00F84F7C" w:rsidP="00F84F7C">
            <w:pPr>
              <w:numPr>
                <w:ilvl w:val="0"/>
                <w:numId w:val="35"/>
              </w:num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Strategy </w:t>
            </w:r>
            <w:r w:rsidRPr="00202EBB">
              <w:rPr>
                <w:rFonts w:ascii="Arial" w:hAnsi="Arial" w:cs="Arial"/>
                <w:bCs/>
                <w:sz w:val="20"/>
                <w:szCs w:val="20"/>
                <w:lang w:val="en-US"/>
              </w:rPr>
              <w:t>Evaluation and Control</w:t>
            </w:r>
          </w:p>
          <w:p w:rsidR="00F84F7C" w:rsidRPr="007B1781" w:rsidRDefault="00F84F7C" w:rsidP="00F84F7C">
            <w:pPr>
              <w:numPr>
                <w:ilvl w:val="0"/>
                <w:numId w:val="35"/>
              </w:num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2EBB">
              <w:rPr>
                <w:rFonts w:ascii="Arial" w:hAnsi="Arial" w:cs="Arial"/>
                <w:bCs/>
                <w:sz w:val="20"/>
                <w:szCs w:val="20"/>
                <w:lang w:val="en-US"/>
              </w:rPr>
              <w:t>Case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-Study</w:t>
            </w:r>
            <w:r w:rsidRPr="00202EB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Analysis</w:t>
            </w:r>
          </w:p>
        </w:tc>
      </w:tr>
      <w:tr w:rsidR="00F84F7C" w:rsidRPr="001B0621" w:rsidTr="00F84F7C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4F7C" w:rsidRPr="006B140D" w:rsidRDefault="00F84F7C" w:rsidP="00F84F7C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F7C" w:rsidRPr="007B1781" w:rsidRDefault="00F84F7C" w:rsidP="00F84F7C">
            <w:pPr>
              <w:pStyle w:val="SelfStudyText"/>
              <w:rPr>
                <w:rFonts w:cs="Arial"/>
                <w:lang w:val="en-US"/>
              </w:rPr>
            </w:pPr>
            <w:r w:rsidRPr="00F84F7C">
              <w:rPr>
                <w:rFonts w:cs="Arial"/>
                <w:szCs w:val="20"/>
                <w:lang w:val="en-US" w:eastAsia="en-US"/>
              </w:rPr>
              <w:t>Faculty members select one or a combination (according to thematic area and expected learning outcomes) of the following teaching methods in order to achieve the learning outcomes of the course: lectures, workshops, seminars, individual or group case-studies and exercises, debates, demonstrations and discussion, educational visits, digital learning, flip learning method, coaching-mentoring, project-based learning method, work-based learning method, presentations by visitors etc.</w:t>
            </w:r>
          </w:p>
        </w:tc>
      </w:tr>
      <w:tr w:rsidR="00F84F7C" w:rsidRPr="00883F89" w:rsidTr="00F84F7C">
        <w:trPr>
          <w:trHeight w:val="5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4F7C" w:rsidRPr="006B140D" w:rsidRDefault="00F84F7C" w:rsidP="00F84F7C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F7C" w:rsidRPr="007B1781" w:rsidRDefault="00F84F7C" w:rsidP="00F84F7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>Face to face.</w:t>
            </w:r>
          </w:p>
        </w:tc>
      </w:tr>
      <w:tr w:rsidR="00F84F7C" w:rsidRPr="00883F89" w:rsidTr="00F84F7C">
        <w:trPr>
          <w:trHeight w:val="2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4F7C" w:rsidRPr="006B140D" w:rsidRDefault="00F84F7C" w:rsidP="00F84F7C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84F7C" w:rsidRPr="007B1781" w:rsidRDefault="00F84F7C" w:rsidP="00F84F7C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F84F7C" w:rsidRPr="00883F89" w:rsidTr="00F84F7C">
        <w:trPr>
          <w:trHeight w:val="60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4F7C" w:rsidRPr="006B140D" w:rsidRDefault="00F84F7C" w:rsidP="00F84F7C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F7C" w:rsidRDefault="00F84F7C" w:rsidP="00F84F7C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4706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Wheelen</w:t>
            </w:r>
            <w:proofErr w:type="spellEnd"/>
            <w:r w:rsidRPr="00A4706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L. T., Hunger, D. J., Hoffman, N. A. and Bamford, E. C. (201</w:t>
            </w:r>
            <w:r w:rsidR="00D57E5E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7</w:t>
            </w:r>
            <w:r w:rsidRPr="00A4706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). Strategic Management and Business Policy: Globalization, Innovation and Sustainability; 15th Edition; Pearson; ISBN-13: 9781292236254</w:t>
            </w:r>
          </w:p>
          <w:p w:rsidR="00F84F7C" w:rsidRPr="00D03920" w:rsidRDefault="00F84F7C" w:rsidP="00002D58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4706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lastRenderedPageBreak/>
              <w:t xml:space="preserve">Thompson, A., </w:t>
            </w:r>
            <w:proofErr w:type="spellStart"/>
            <w:r w:rsidRPr="00A4706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Peteraf</w:t>
            </w:r>
            <w:proofErr w:type="spellEnd"/>
            <w:r w:rsidRPr="00A4706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M., Gamble, J. and Strickland, A. (2020). Crafting &amp; Executing Strategy: Concepts; 22nd Edition; McGraw Hill. ISBN13: 9781260075106.</w:t>
            </w:r>
          </w:p>
        </w:tc>
      </w:tr>
      <w:tr w:rsidR="00F84F7C" w:rsidRPr="00883F89" w:rsidTr="00F84F7C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4F7C" w:rsidRPr="006B140D" w:rsidRDefault="00F84F7C" w:rsidP="00F84F7C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84F7C" w:rsidRPr="007B1781" w:rsidRDefault="00F84F7C" w:rsidP="00F84F7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F84F7C" w:rsidRPr="001B0621" w:rsidTr="00F84F7C">
        <w:trPr>
          <w:trHeight w:val="1772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4F7C" w:rsidRPr="006B140D" w:rsidRDefault="00F84F7C" w:rsidP="00F84F7C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F7C" w:rsidRDefault="00F84F7C" w:rsidP="00F84F7C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F84F7C" w:rsidRPr="008E605E" w:rsidRDefault="00F84F7C" w:rsidP="00F84F7C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8E605E">
              <w:rPr>
                <w:rFonts w:ascii="Arial" w:hAnsi="Arial" w:cs="Arial"/>
                <w:sz w:val="20"/>
                <w:lang w:val="en-GB"/>
              </w:rPr>
              <w:t>Dess</w:t>
            </w:r>
            <w:proofErr w:type="spellEnd"/>
            <w:r w:rsidRPr="008E605E">
              <w:rPr>
                <w:rFonts w:ascii="Arial" w:hAnsi="Arial" w:cs="Arial"/>
                <w:sz w:val="20"/>
                <w:lang w:val="en-GB"/>
              </w:rPr>
              <w:t xml:space="preserve">, G. (2018). Strategic Management: Text and Cases; 9th Edition; </w:t>
            </w:r>
            <w:proofErr w:type="spellStart"/>
            <w:r w:rsidRPr="008E605E">
              <w:rPr>
                <w:rFonts w:ascii="Arial" w:hAnsi="Arial" w:cs="Arial"/>
                <w:sz w:val="20"/>
                <w:lang w:val="en-GB"/>
              </w:rPr>
              <w:t>McGrawiHill</w:t>
            </w:r>
            <w:proofErr w:type="spellEnd"/>
            <w:r w:rsidRPr="008E605E">
              <w:rPr>
                <w:rFonts w:ascii="Arial" w:hAnsi="Arial" w:cs="Arial"/>
                <w:sz w:val="20"/>
                <w:lang w:val="en-GB"/>
              </w:rPr>
              <w:t xml:space="preserve">; </w:t>
            </w:r>
          </w:p>
          <w:p w:rsidR="00F84F7C" w:rsidRDefault="00F84F7C" w:rsidP="00F84F7C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E605E">
              <w:rPr>
                <w:rFonts w:ascii="Arial" w:hAnsi="Arial" w:cs="Arial"/>
                <w:sz w:val="20"/>
                <w:lang w:val="en-GB"/>
              </w:rPr>
              <w:t>ISBN-13: 978-1259813955</w:t>
            </w:r>
          </w:p>
          <w:p w:rsidR="00F84F7C" w:rsidRDefault="00F84F7C" w:rsidP="00F84F7C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F84F7C" w:rsidRDefault="00F84F7C" w:rsidP="00F84F7C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44F62">
              <w:rPr>
                <w:rFonts w:ascii="Arial" w:hAnsi="Arial" w:cs="Arial"/>
                <w:sz w:val="20"/>
                <w:lang w:val="en-GB"/>
              </w:rPr>
              <w:t xml:space="preserve">Dawson, P. and </w:t>
            </w:r>
            <w:proofErr w:type="spellStart"/>
            <w:r w:rsidRPr="00844F62">
              <w:rPr>
                <w:rFonts w:ascii="Arial" w:hAnsi="Arial" w:cs="Arial"/>
                <w:sz w:val="20"/>
                <w:lang w:val="en-GB"/>
              </w:rPr>
              <w:t>Andriopoulos</w:t>
            </w:r>
            <w:proofErr w:type="spellEnd"/>
            <w:r w:rsidRPr="00844F62">
              <w:rPr>
                <w:rFonts w:ascii="Arial" w:hAnsi="Arial" w:cs="Arial"/>
                <w:sz w:val="20"/>
                <w:lang w:val="en-GB"/>
              </w:rPr>
              <w:t xml:space="preserve">, C. (2017). Managing Change, Creativity and Innovation 3rd </w:t>
            </w:r>
            <w:proofErr w:type="gramStart"/>
            <w:r w:rsidRPr="00844F62">
              <w:rPr>
                <w:rFonts w:ascii="Arial" w:hAnsi="Arial" w:cs="Arial"/>
                <w:sz w:val="20"/>
                <w:lang w:val="en-GB"/>
              </w:rPr>
              <w:t>Edition;  SAGE</w:t>
            </w:r>
            <w:proofErr w:type="gramEnd"/>
            <w:r w:rsidRPr="00844F62">
              <w:rPr>
                <w:rFonts w:ascii="Arial" w:hAnsi="Arial" w:cs="Arial"/>
                <w:sz w:val="20"/>
                <w:lang w:val="en-GB"/>
              </w:rPr>
              <w:t xml:space="preserve"> Publications Ltd; ISBN-13: 978-1473964273</w:t>
            </w:r>
          </w:p>
          <w:p w:rsidR="00D03920" w:rsidRDefault="00D03920" w:rsidP="00F84F7C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D03920" w:rsidRPr="007B1781" w:rsidRDefault="00D03920" w:rsidP="00F84F7C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119C9">
              <w:rPr>
                <w:rFonts w:ascii="Arial" w:hAnsi="Arial" w:cs="Arial"/>
                <w:bCs/>
                <w:sz w:val="20"/>
                <w:szCs w:val="20"/>
                <w:lang w:val="en-US"/>
              </w:rPr>
              <w:t>Kim, C. W and Mauborgne, R. (2015). Blue Ocean Strategy, Expanded Edition: How to Create Uncontested Market Space and Make the Competition Irrelevant; Harvard Business Review Press; ISBN-13: 978-1625274496</w:t>
            </w:r>
          </w:p>
        </w:tc>
      </w:tr>
      <w:tr w:rsidR="00F84F7C" w:rsidRPr="00883F89" w:rsidTr="00F84F7C">
        <w:trPr>
          <w:trHeight w:val="29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4F7C" w:rsidRPr="006B140D" w:rsidRDefault="00F84F7C" w:rsidP="00F84F7C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F7C" w:rsidRPr="007B1781" w:rsidRDefault="00F84F7C" w:rsidP="00F84F7C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>The following assessment methods are employed to assess this course:</w:t>
            </w:r>
          </w:p>
          <w:p w:rsidR="00F84F7C" w:rsidRPr="007B1781" w:rsidRDefault="00F84F7C" w:rsidP="00F84F7C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F84F7C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F84F7C" w:rsidRPr="006B140D" w:rsidRDefault="00F84F7C" w:rsidP="00F84F7C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F84F7C" w:rsidRPr="006B140D" w:rsidRDefault="00F84F7C" w:rsidP="00F84F7C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Final Exam</w:t>
                  </w:r>
                </w:p>
              </w:tc>
            </w:tr>
            <w:tr w:rsidR="00F84F7C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F84F7C" w:rsidRPr="006B140D" w:rsidRDefault="00F84F7C" w:rsidP="00F84F7C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F84F7C" w:rsidRPr="006B140D" w:rsidRDefault="00F84F7C" w:rsidP="00F84F7C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Mid –Term / Tests / Quizzes</w:t>
                  </w:r>
                </w:p>
              </w:tc>
            </w:tr>
            <w:tr w:rsidR="00F84F7C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F84F7C" w:rsidRPr="006B140D" w:rsidRDefault="00F84F7C" w:rsidP="00F84F7C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F84F7C" w:rsidRPr="006B140D" w:rsidRDefault="00F84F7C" w:rsidP="00F84F7C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Assignments / Projects</w:t>
                  </w:r>
                </w:p>
              </w:tc>
            </w:tr>
            <w:tr w:rsidR="00F84F7C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F84F7C" w:rsidRPr="006B140D" w:rsidRDefault="00F84F7C" w:rsidP="00F84F7C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F84F7C" w:rsidRPr="006B140D" w:rsidRDefault="00F84F7C" w:rsidP="00F84F7C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F84F7C" w:rsidRPr="007B1781" w:rsidRDefault="00F84F7C" w:rsidP="00F84F7C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4F7C" w:rsidRPr="00883F89" w:rsidTr="00F84F7C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4F7C" w:rsidRPr="006B140D" w:rsidRDefault="00F84F7C" w:rsidP="00F84F7C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F7C" w:rsidRPr="007B1781" w:rsidRDefault="00F84F7C" w:rsidP="00F84F7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Default="0022716F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Default="00823F3B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823F3B" w:rsidSect="005E0203">
      <w:footerReference w:type="even" r:id="rId8"/>
      <w:footerReference w:type="default" r:id="rId9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B2" w:rsidRDefault="00A444B2">
      <w:r>
        <w:separator/>
      </w:r>
    </w:p>
  </w:endnote>
  <w:endnote w:type="continuationSeparator" w:id="0">
    <w:p w:rsidR="00A444B2" w:rsidRDefault="00A4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613592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E931E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F86A79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B2" w:rsidRDefault="00A444B2">
      <w:r>
        <w:separator/>
      </w:r>
    </w:p>
  </w:footnote>
  <w:footnote w:type="continuationSeparator" w:id="0">
    <w:p w:rsidR="00A444B2" w:rsidRDefault="00A4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65E2D"/>
    <w:multiLevelType w:val="hybridMultilevel"/>
    <w:tmpl w:val="507E7F3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93C83"/>
    <w:multiLevelType w:val="hybridMultilevel"/>
    <w:tmpl w:val="64AA4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0E11"/>
    <w:multiLevelType w:val="hybridMultilevel"/>
    <w:tmpl w:val="C7ACACAC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82070"/>
    <w:multiLevelType w:val="hybridMultilevel"/>
    <w:tmpl w:val="2E107B48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366D6F"/>
    <w:multiLevelType w:val="hybridMultilevel"/>
    <w:tmpl w:val="FE28C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1F5B2A02"/>
    <w:multiLevelType w:val="hybridMultilevel"/>
    <w:tmpl w:val="73E81E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A524A9"/>
    <w:multiLevelType w:val="hybridMultilevel"/>
    <w:tmpl w:val="57D4D64C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72CF"/>
    <w:multiLevelType w:val="hybridMultilevel"/>
    <w:tmpl w:val="5DF88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57CA8"/>
    <w:multiLevelType w:val="hybridMultilevel"/>
    <w:tmpl w:val="7690DD9A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363B8"/>
    <w:multiLevelType w:val="hybridMultilevel"/>
    <w:tmpl w:val="96803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DE70A30"/>
    <w:multiLevelType w:val="hybridMultilevel"/>
    <w:tmpl w:val="E48C58F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C3B39"/>
    <w:multiLevelType w:val="hybridMultilevel"/>
    <w:tmpl w:val="816811A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82027"/>
    <w:multiLevelType w:val="hybridMultilevel"/>
    <w:tmpl w:val="7D661808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03AEE"/>
    <w:multiLevelType w:val="hybridMultilevel"/>
    <w:tmpl w:val="1A408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C0B49"/>
    <w:multiLevelType w:val="hybridMultilevel"/>
    <w:tmpl w:val="49E8C47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4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5" w15:restartNumberingAfterBreak="0">
    <w:nsid w:val="57367C3B"/>
    <w:multiLevelType w:val="hybridMultilevel"/>
    <w:tmpl w:val="5A42244E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46091"/>
    <w:multiLevelType w:val="hybridMultilevel"/>
    <w:tmpl w:val="E700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8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5FEA66F4"/>
    <w:multiLevelType w:val="hybridMultilevel"/>
    <w:tmpl w:val="E3086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30EAA"/>
    <w:multiLevelType w:val="hybridMultilevel"/>
    <w:tmpl w:val="8130934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814EE"/>
    <w:multiLevelType w:val="hybridMultilevel"/>
    <w:tmpl w:val="5FC0A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024CD9"/>
    <w:multiLevelType w:val="hybridMultilevel"/>
    <w:tmpl w:val="CE540ED4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95FDC"/>
    <w:multiLevelType w:val="hybridMultilevel"/>
    <w:tmpl w:val="89E8ED48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36F2E"/>
    <w:multiLevelType w:val="hybridMultilevel"/>
    <w:tmpl w:val="31E20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7"/>
  </w:num>
  <w:num w:numId="9">
    <w:abstractNumId w:val="11"/>
  </w:num>
  <w:num w:numId="10">
    <w:abstractNumId w:val="27"/>
  </w:num>
  <w:num w:numId="11">
    <w:abstractNumId w:val="23"/>
  </w:num>
  <w:num w:numId="12">
    <w:abstractNumId w:val="7"/>
  </w:num>
  <w:num w:numId="13">
    <w:abstractNumId w:val="34"/>
  </w:num>
  <w:num w:numId="14">
    <w:abstractNumId w:val="29"/>
  </w:num>
  <w:num w:numId="15">
    <w:abstractNumId w:val="26"/>
  </w:num>
  <w:num w:numId="16">
    <w:abstractNumId w:val="21"/>
  </w:num>
  <w:num w:numId="17">
    <w:abstractNumId w:val="15"/>
  </w:num>
  <w:num w:numId="18">
    <w:abstractNumId w:val="19"/>
  </w:num>
  <w:num w:numId="19">
    <w:abstractNumId w:val="32"/>
  </w:num>
  <w:num w:numId="20">
    <w:abstractNumId w:val="22"/>
  </w:num>
  <w:num w:numId="21">
    <w:abstractNumId w:val="4"/>
  </w:num>
  <w:num w:numId="22">
    <w:abstractNumId w:val="13"/>
  </w:num>
  <w:num w:numId="23">
    <w:abstractNumId w:val="30"/>
  </w:num>
  <w:num w:numId="24">
    <w:abstractNumId w:val="25"/>
  </w:num>
  <w:num w:numId="25">
    <w:abstractNumId w:val="8"/>
  </w:num>
  <w:num w:numId="26">
    <w:abstractNumId w:val="6"/>
  </w:num>
  <w:num w:numId="27">
    <w:abstractNumId w:val="33"/>
  </w:num>
  <w:num w:numId="28">
    <w:abstractNumId w:val="18"/>
  </w:num>
  <w:num w:numId="29">
    <w:abstractNumId w:val="20"/>
  </w:num>
  <w:num w:numId="30">
    <w:abstractNumId w:val="31"/>
  </w:num>
  <w:num w:numId="31">
    <w:abstractNumId w:val="5"/>
  </w:num>
  <w:num w:numId="32">
    <w:abstractNumId w:val="16"/>
  </w:num>
  <w:num w:numId="33">
    <w:abstractNumId w:val="10"/>
  </w:num>
  <w:num w:numId="34">
    <w:abstractNumId w:val="12"/>
  </w:num>
  <w:num w:numId="3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D58"/>
    <w:rsid w:val="00002F7B"/>
    <w:rsid w:val="00004B8C"/>
    <w:rsid w:val="00011786"/>
    <w:rsid w:val="00013E9C"/>
    <w:rsid w:val="00015D89"/>
    <w:rsid w:val="00016FA6"/>
    <w:rsid w:val="00017D1D"/>
    <w:rsid w:val="00020E4E"/>
    <w:rsid w:val="00021ADB"/>
    <w:rsid w:val="00023055"/>
    <w:rsid w:val="00023368"/>
    <w:rsid w:val="00024A84"/>
    <w:rsid w:val="000257AD"/>
    <w:rsid w:val="0002641F"/>
    <w:rsid w:val="00030D26"/>
    <w:rsid w:val="000316D3"/>
    <w:rsid w:val="0003380B"/>
    <w:rsid w:val="00037B88"/>
    <w:rsid w:val="000431A0"/>
    <w:rsid w:val="000441A1"/>
    <w:rsid w:val="000444B5"/>
    <w:rsid w:val="0004784E"/>
    <w:rsid w:val="000502E7"/>
    <w:rsid w:val="0005150C"/>
    <w:rsid w:val="00057D27"/>
    <w:rsid w:val="0006017A"/>
    <w:rsid w:val="00063398"/>
    <w:rsid w:val="00063971"/>
    <w:rsid w:val="0006565E"/>
    <w:rsid w:val="00074395"/>
    <w:rsid w:val="000768E4"/>
    <w:rsid w:val="00076D20"/>
    <w:rsid w:val="00081352"/>
    <w:rsid w:val="0008138A"/>
    <w:rsid w:val="0009077F"/>
    <w:rsid w:val="000957CA"/>
    <w:rsid w:val="00095A23"/>
    <w:rsid w:val="000A0035"/>
    <w:rsid w:val="000A02F9"/>
    <w:rsid w:val="000A0BF1"/>
    <w:rsid w:val="000A3918"/>
    <w:rsid w:val="000A7F53"/>
    <w:rsid w:val="000B021B"/>
    <w:rsid w:val="000C091F"/>
    <w:rsid w:val="000C755D"/>
    <w:rsid w:val="000D758C"/>
    <w:rsid w:val="000E2889"/>
    <w:rsid w:val="000E3F82"/>
    <w:rsid w:val="000E5B1D"/>
    <w:rsid w:val="000E7273"/>
    <w:rsid w:val="000F05FE"/>
    <w:rsid w:val="000F106F"/>
    <w:rsid w:val="000F1588"/>
    <w:rsid w:val="000F369C"/>
    <w:rsid w:val="000F3C68"/>
    <w:rsid w:val="000F45A4"/>
    <w:rsid w:val="000F4A98"/>
    <w:rsid w:val="00100480"/>
    <w:rsid w:val="00105933"/>
    <w:rsid w:val="00112D0D"/>
    <w:rsid w:val="00113A39"/>
    <w:rsid w:val="00115DE3"/>
    <w:rsid w:val="001162EB"/>
    <w:rsid w:val="00120E93"/>
    <w:rsid w:val="00122F7F"/>
    <w:rsid w:val="00125758"/>
    <w:rsid w:val="00135730"/>
    <w:rsid w:val="001361B5"/>
    <w:rsid w:val="0013745D"/>
    <w:rsid w:val="00140B10"/>
    <w:rsid w:val="001423B6"/>
    <w:rsid w:val="00146BB9"/>
    <w:rsid w:val="00146CDF"/>
    <w:rsid w:val="00152EF0"/>
    <w:rsid w:val="0015459F"/>
    <w:rsid w:val="00157390"/>
    <w:rsid w:val="001663C7"/>
    <w:rsid w:val="00167077"/>
    <w:rsid w:val="00175D0C"/>
    <w:rsid w:val="0018001E"/>
    <w:rsid w:val="0018014F"/>
    <w:rsid w:val="00180B11"/>
    <w:rsid w:val="001831F4"/>
    <w:rsid w:val="001839F1"/>
    <w:rsid w:val="00183DEF"/>
    <w:rsid w:val="001845E7"/>
    <w:rsid w:val="001872F7"/>
    <w:rsid w:val="00193F16"/>
    <w:rsid w:val="001A1711"/>
    <w:rsid w:val="001A4995"/>
    <w:rsid w:val="001B0621"/>
    <w:rsid w:val="001B11C3"/>
    <w:rsid w:val="001C2258"/>
    <w:rsid w:val="001C2EBD"/>
    <w:rsid w:val="001C5129"/>
    <w:rsid w:val="001C5AAD"/>
    <w:rsid w:val="001D1540"/>
    <w:rsid w:val="001D5492"/>
    <w:rsid w:val="001D7FA1"/>
    <w:rsid w:val="001E136A"/>
    <w:rsid w:val="001E1BFC"/>
    <w:rsid w:val="001E37C1"/>
    <w:rsid w:val="001E3FD5"/>
    <w:rsid w:val="001E4E3F"/>
    <w:rsid w:val="001F2B3A"/>
    <w:rsid w:val="001F5C92"/>
    <w:rsid w:val="001F5E37"/>
    <w:rsid w:val="00200737"/>
    <w:rsid w:val="00202489"/>
    <w:rsid w:val="00202EBB"/>
    <w:rsid w:val="00205009"/>
    <w:rsid w:val="0020669C"/>
    <w:rsid w:val="00206A79"/>
    <w:rsid w:val="0021149E"/>
    <w:rsid w:val="00211FC2"/>
    <w:rsid w:val="002122ED"/>
    <w:rsid w:val="00214333"/>
    <w:rsid w:val="00214F36"/>
    <w:rsid w:val="00215740"/>
    <w:rsid w:val="00216AE3"/>
    <w:rsid w:val="00220A26"/>
    <w:rsid w:val="002242C6"/>
    <w:rsid w:val="0022716F"/>
    <w:rsid w:val="00237559"/>
    <w:rsid w:val="0024022D"/>
    <w:rsid w:val="00243589"/>
    <w:rsid w:val="00256C09"/>
    <w:rsid w:val="00261ED6"/>
    <w:rsid w:val="00262116"/>
    <w:rsid w:val="0026755D"/>
    <w:rsid w:val="00270E12"/>
    <w:rsid w:val="00272911"/>
    <w:rsid w:val="00273243"/>
    <w:rsid w:val="00274C1F"/>
    <w:rsid w:val="00277A0D"/>
    <w:rsid w:val="00285CCD"/>
    <w:rsid w:val="00290681"/>
    <w:rsid w:val="00293944"/>
    <w:rsid w:val="002939E8"/>
    <w:rsid w:val="00293E9E"/>
    <w:rsid w:val="002A381A"/>
    <w:rsid w:val="002A46AE"/>
    <w:rsid w:val="002A5D2A"/>
    <w:rsid w:val="002A6943"/>
    <w:rsid w:val="002A7F2C"/>
    <w:rsid w:val="002B0D15"/>
    <w:rsid w:val="002B21D4"/>
    <w:rsid w:val="002B6267"/>
    <w:rsid w:val="002C0A5E"/>
    <w:rsid w:val="002C18C4"/>
    <w:rsid w:val="002C2AA5"/>
    <w:rsid w:val="002C2FC6"/>
    <w:rsid w:val="002C6413"/>
    <w:rsid w:val="002C7D78"/>
    <w:rsid w:val="002D0DCF"/>
    <w:rsid w:val="002D5FAF"/>
    <w:rsid w:val="002E11B6"/>
    <w:rsid w:val="002E5456"/>
    <w:rsid w:val="002E5604"/>
    <w:rsid w:val="002E7F15"/>
    <w:rsid w:val="002F0CA8"/>
    <w:rsid w:val="002F32BA"/>
    <w:rsid w:val="002F3566"/>
    <w:rsid w:val="002F5212"/>
    <w:rsid w:val="00303B23"/>
    <w:rsid w:val="003072E6"/>
    <w:rsid w:val="003101D0"/>
    <w:rsid w:val="003149B6"/>
    <w:rsid w:val="00314D91"/>
    <w:rsid w:val="00316E96"/>
    <w:rsid w:val="00317674"/>
    <w:rsid w:val="00317BD7"/>
    <w:rsid w:val="00321518"/>
    <w:rsid w:val="00326837"/>
    <w:rsid w:val="00330752"/>
    <w:rsid w:val="00331029"/>
    <w:rsid w:val="003358B6"/>
    <w:rsid w:val="003362F2"/>
    <w:rsid w:val="0033713B"/>
    <w:rsid w:val="0034039C"/>
    <w:rsid w:val="003419B9"/>
    <w:rsid w:val="00342E32"/>
    <w:rsid w:val="00347360"/>
    <w:rsid w:val="00347BE6"/>
    <w:rsid w:val="003507A3"/>
    <w:rsid w:val="003561BC"/>
    <w:rsid w:val="00360636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5E36"/>
    <w:rsid w:val="00385EF0"/>
    <w:rsid w:val="003916F2"/>
    <w:rsid w:val="003978DA"/>
    <w:rsid w:val="003A056C"/>
    <w:rsid w:val="003A2531"/>
    <w:rsid w:val="003A3ACB"/>
    <w:rsid w:val="003A4505"/>
    <w:rsid w:val="003A456F"/>
    <w:rsid w:val="003C2F32"/>
    <w:rsid w:val="003C34E6"/>
    <w:rsid w:val="003C4B1E"/>
    <w:rsid w:val="003C4E34"/>
    <w:rsid w:val="003D0A0E"/>
    <w:rsid w:val="003D3F35"/>
    <w:rsid w:val="003E53E1"/>
    <w:rsid w:val="003E76CB"/>
    <w:rsid w:val="003F3E5E"/>
    <w:rsid w:val="00400329"/>
    <w:rsid w:val="00401618"/>
    <w:rsid w:val="00404409"/>
    <w:rsid w:val="00407E50"/>
    <w:rsid w:val="00407EE9"/>
    <w:rsid w:val="00414BE2"/>
    <w:rsid w:val="00417A4F"/>
    <w:rsid w:val="00422008"/>
    <w:rsid w:val="00422267"/>
    <w:rsid w:val="00427F7E"/>
    <w:rsid w:val="0043001E"/>
    <w:rsid w:val="004368C3"/>
    <w:rsid w:val="00442388"/>
    <w:rsid w:val="0044293D"/>
    <w:rsid w:val="00443EDE"/>
    <w:rsid w:val="00454CC0"/>
    <w:rsid w:val="0045556B"/>
    <w:rsid w:val="00457B0B"/>
    <w:rsid w:val="0046017E"/>
    <w:rsid w:val="00462912"/>
    <w:rsid w:val="004636C0"/>
    <w:rsid w:val="00466092"/>
    <w:rsid w:val="0046706D"/>
    <w:rsid w:val="00472A28"/>
    <w:rsid w:val="00473B55"/>
    <w:rsid w:val="00476EA2"/>
    <w:rsid w:val="0048144D"/>
    <w:rsid w:val="004947F4"/>
    <w:rsid w:val="00494EC0"/>
    <w:rsid w:val="00496132"/>
    <w:rsid w:val="004A0DBF"/>
    <w:rsid w:val="004A2A84"/>
    <w:rsid w:val="004A2B87"/>
    <w:rsid w:val="004B11E1"/>
    <w:rsid w:val="004B33A6"/>
    <w:rsid w:val="004B3ED6"/>
    <w:rsid w:val="004C4A8C"/>
    <w:rsid w:val="004D2BB9"/>
    <w:rsid w:val="004D3133"/>
    <w:rsid w:val="004D4ECD"/>
    <w:rsid w:val="004E37AA"/>
    <w:rsid w:val="004E3E68"/>
    <w:rsid w:val="004F2AA6"/>
    <w:rsid w:val="004F7DFA"/>
    <w:rsid w:val="00503C29"/>
    <w:rsid w:val="005046F3"/>
    <w:rsid w:val="005079D8"/>
    <w:rsid w:val="00513094"/>
    <w:rsid w:val="005165B6"/>
    <w:rsid w:val="00517BE7"/>
    <w:rsid w:val="005273A0"/>
    <w:rsid w:val="005275F7"/>
    <w:rsid w:val="005300DE"/>
    <w:rsid w:val="005322C8"/>
    <w:rsid w:val="00535879"/>
    <w:rsid w:val="005438FD"/>
    <w:rsid w:val="0054608F"/>
    <w:rsid w:val="00547664"/>
    <w:rsid w:val="005542B7"/>
    <w:rsid w:val="00554ED2"/>
    <w:rsid w:val="00560B6A"/>
    <w:rsid w:val="00560F13"/>
    <w:rsid w:val="005634D2"/>
    <w:rsid w:val="00572B78"/>
    <w:rsid w:val="00573C07"/>
    <w:rsid w:val="00577DD4"/>
    <w:rsid w:val="00580FA7"/>
    <w:rsid w:val="00585F17"/>
    <w:rsid w:val="0058792D"/>
    <w:rsid w:val="00594C60"/>
    <w:rsid w:val="00597CF8"/>
    <w:rsid w:val="005A276F"/>
    <w:rsid w:val="005A3C95"/>
    <w:rsid w:val="005A529B"/>
    <w:rsid w:val="005A6D63"/>
    <w:rsid w:val="005A7646"/>
    <w:rsid w:val="005B3633"/>
    <w:rsid w:val="005B3F16"/>
    <w:rsid w:val="005B4395"/>
    <w:rsid w:val="005B6160"/>
    <w:rsid w:val="005C0AA2"/>
    <w:rsid w:val="005C10F0"/>
    <w:rsid w:val="005C4369"/>
    <w:rsid w:val="005C4DBA"/>
    <w:rsid w:val="005C4FD5"/>
    <w:rsid w:val="005D0026"/>
    <w:rsid w:val="005E0203"/>
    <w:rsid w:val="005E57A0"/>
    <w:rsid w:val="005E6F46"/>
    <w:rsid w:val="005E7103"/>
    <w:rsid w:val="005F1EF7"/>
    <w:rsid w:val="0061171A"/>
    <w:rsid w:val="00613592"/>
    <w:rsid w:val="0061430D"/>
    <w:rsid w:val="00615368"/>
    <w:rsid w:val="00616607"/>
    <w:rsid w:val="00620B86"/>
    <w:rsid w:val="006243C4"/>
    <w:rsid w:val="0062619F"/>
    <w:rsid w:val="00626E76"/>
    <w:rsid w:val="0063298E"/>
    <w:rsid w:val="00632ACE"/>
    <w:rsid w:val="00633FDD"/>
    <w:rsid w:val="0063512D"/>
    <w:rsid w:val="0063574E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80850"/>
    <w:rsid w:val="00683364"/>
    <w:rsid w:val="00687667"/>
    <w:rsid w:val="00690467"/>
    <w:rsid w:val="006918F8"/>
    <w:rsid w:val="0069294A"/>
    <w:rsid w:val="00694BB9"/>
    <w:rsid w:val="00695406"/>
    <w:rsid w:val="006971F2"/>
    <w:rsid w:val="006A398E"/>
    <w:rsid w:val="006A407F"/>
    <w:rsid w:val="006B0AC1"/>
    <w:rsid w:val="006B140D"/>
    <w:rsid w:val="006B21D6"/>
    <w:rsid w:val="006B7973"/>
    <w:rsid w:val="006C3D37"/>
    <w:rsid w:val="006C6778"/>
    <w:rsid w:val="006D4523"/>
    <w:rsid w:val="006D4C7D"/>
    <w:rsid w:val="006E26F6"/>
    <w:rsid w:val="006E59DB"/>
    <w:rsid w:val="006E790A"/>
    <w:rsid w:val="006E7D78"/>
    <w:rsid w:val="006F5BE0"/>
    <w:rsid w:val="006F7590"/>
    <w:rsid w:val="006F772D"/>
    <w:rsid w:val="006F79A5"/>
    <w:rsid w:val="007002D4"/>
    <w:rsid w:val="007072E1"/>
    <w:rsid w:val="007100D9"/>
    <w:rsid w:val="0071572A"/>
    <w:rsid w:val="007225D9"/>
    <w:rsid w:val="00723814"/>
    <w:rsid w:val="00724A70"/>
    <w:rsid w:val="007258D6"/>
    <w:rsid w:val="00731893"/>
    <w:rsid w:val="00732D4E"/>
    <w:rsid w:val="00734E6B"/>
    <w:rsid w:val="007351BB"/>
    <w:rsid w:val="00735CD0"/>
    <w:rsid w:val="00740CD4"/>
    <w:rsid w:val="00747042"/>
    <w:rsid w:val="007471BE"/>
    <w:rsid w:val="007471D8"/>
    <w:rsid w:val="007479AC"/>
    <w:rsid w:val="0075268F"/>
    <w:rsid w:val="00752C5C"/>
    <w:rsid w:val="00754ADC"/>
    <w:rsid w:val="00757C55"/>
    <w:rsid w:val="0076701F"/>
    <w:rsid w:val="00767671"/>
    <w:rsid w:val="007721E0"/>
    <w:rsid w:val="0077598E"/>
    <w:rsid w:val="007845B8"/>
    <w:rsid w:val="00785115"/>
    <w:rsid w:val="00786455"/>
    <w:rsid w:val="007867B9"/>
    <w:rsid w:val="007906B3"/>
    <w:rsid w:val="00794398"/>
    <w:rsid w:val="007A0BF9"/>
    <w:rsid w:val="007A2386"/>
    <w:rsid w:val="007A40EE"/>
    <w:rsid w:val="007A775E"/>
    <w:rsid w:val="007B1642"/>
    <w:rsid w:val="007B1781"/>
    <w:rsid w:val="007B18D0"/>
    <w:rsid w:val="007B386B"/>
    <w:rsid w:val="007C3A0C"/>
    <w:rsid w:val="007D196B"/>
    <w:rsid w:val="007D6F08"/>
    <w:rsid w:val="007E07C0"/>
    <w:rsid w:val="007E145F"/>
    <w:rsid w:val="007E4934"/>
    <w:rsid w:val="007E512A"/>
    <w:rsid w:val="007E6353"/>
    <w:rsid w:val="007E659A"/>
    <w:rsid w:val="007F3B0D"/>
    <w:rsid w:val="007F4F24"/>
    <w:rsid w:val="007F5B4C"/>
    <w:rsid w:val="007F64D8"/>
    <w:rsid w:val="00801D10"/>
    <w:rsid w:val="008054E7"/>
    <w:rsid w:val="00806C3B"/>
    <w:rsid w:val="00807282"/>
    <w:rsid w:val="00811673"/>
    <w:rsid w:val="00817000"/>
    <w:rsid w:val="008208E9"/>
    <w:rsid w:val="008225F2"/>
    <w:rsid w:val="00823F3B"/>
    <w:rsid w:val="0082727D"/>
    <w:rsid w:val="00832959"/>
    <w:rsid w:val="00836A30"/>
    <w:rsid w:val="00840B4B"/>
    <w:rsid w:val="00844F62"/>
    <w:rsid w:val="00846B9B"/>
    <w:rsid w:val="0085466C"/>
    <w:rsid w:val="00862504"/>
    <w:rsid w:val="008665C1"/>
    <w:rsid w:val="00866EF3"/>
    <w:rsid w:val="00871FB2"/>
    <w:rsid w:val="0087301E"/>
    <w:rsid w:val="00873301"/>
    <w:rsid w:val="008819C4"/>
    <w:rsid w:val="008823C9"/>
    <w:rsid w:val="00883F89"/>
    <w:rsid w:val="008850BB"/>
    <w:rsid w:val="00892D3E"/>
    <w:rsid w:val="00893038"/>
    <w:rsid w:val="008A1735"/>
    <w:rsid w:val="008B3D36"/>
    <w:rsid w:val="008B4F16"/>
    <w:rsid w:val="008B67EC"/>
    <w:rsid w:val="008C1307"/>
    <w:rsid w:val="008C1588"/>
    <w:rsid w:val="008C1BD6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605E"/>
    <w:rsid w:val="008E7605"/>
    <w:rsid w:val="008E7EBE"/>
    <w:rsid w:val="008F1AF1"/>
    <w:rsid w:val="008F29A9"/>
    <w:rsid w:val="008F7DFC"/>
    <w:rsid w:val="0090069F"/>
    <w:rsid w:val="00901E08"/>
    <w:rsid w:val="009029F5"/>
    <w:rsid w:val="00904506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2180"/>
    <w:rsid w:val="00924379"/>
    <w:rsid w:val="00925BFE"/>
    <w:rsid w:val="00927823"/>
    <w:rsid w:val="00937927"/>
    <w:rsid w:val="00941173"/>
    <w:rsid w:val="0094647F"/>
    <w:rsid w:val="009511AC"/>
    <w:rsid w:val="00955407"/>
    <w:rsid w:val="009560E0"/>
    <w:rsid w:val="009677A7"/>
    <w:rsid w:val="00972BCD"/>
    <w:rsid w:val="0097409D"/>
    <w:rsid w:val="0097498E"/>
    <w:rsid w:val="009779D8"/>
    <w:rsid w:val="00977C62"/>
    <w:rsid w:val="00982030"/>
    <w:rsid w:val="009840B7"/>
    <w:rsid w:val="009908BA"/>
    <w:rsid w:val="00991F74"/>
    <w:rsid w:val="00992C25"/>
    <w:rsid w:val="009A039A"/>
    <w:rsid w:val="009A048C"/>
    <w:rsid w:val="009A75E8"/>
    <w:rsid w:val="009A7B09"/>
    <w:rsid w:val="009B0A8D"/>
    <w:rsid w:val="009B1172"/>
    <w:rsid w:val="009B4101"/>
    <w:rsid w:val="009B61B0"/>
    <w:rsid w:val="009B6B3A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6F64"/>
    <w:rsid w:val="009E1D78"/>
    <w:rsid w:val="009E2BC6"/>
    <w:rsid w:val="009E4265"/>
    <w:rsid w:val="009E641F"/>
    <w:rsid w:val="009F3C77"/>
    <w:rsid w:val="009F4BF8"/>
    <w:rsid w:val="009F711F"/>
    <w:rsid w:val="00A04275"/>
    <w:rsid w:val="00A05B4D"/>
    <w:rsid w:val="00A12ABC"/>
    <w:rsid w:val="00A13BFA"/>
    <w:rsid w:val="00A13E0D"/>
    <w:rsid w:val="00A22576"/>
    <w:rsid w:val="00A2536E"/>
    <w:rsid w:val="00A3050C"/>
    <w:rsid w:val="00A305E0"/>
    <w:rsid w:val="00A31945"/>
    <w:rsid w:val="00A36A56"/>
    <w:rsid w:val="00A377B2"/>
    <w:rsid w:val="00A37B46"/>
    <w:rsid w:val="00A37CA3"/>
    <w:rsid w:val="00A414C4"/>
    <w:rsid w:val="00A437CB"/>
    <w:rsid w:val="00A444B2"/>
    <w:rsid w:val="00A44CD9"/>
    <w:rsid w:val="00A4653A"/>
    <w:rsid w:val="00A47061"/>
    <w:rsid w:val="00A4726C"/>
    <w:rsid w:val="00A47D25"/>
    <w:rsid w:val="00A5230F"/>
    <w:rsid w:val="00A56F65"/>
    <w:rsid w:val="00A57368"/>
    <w:rsid w:val="00A601F7"/>
    <w:rsid w:val="00A60D4F"/>
    <w:rsid w:val="00A6260F"/>
    <w:rsid w:val="00A76510"/>
    <w:rsid w:val="00A902B1"/>
    <w:rsid w:val="00A916C2"/>
    <w:rsid w:val="00A94DF8"/>
    <w:rsid w:val="00A9680F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233F"/>
    <w:rsid w:val="00AC6AAC"/>
    <w:rsid w:val="00AD0CCD"/>
    <w:rsid w:val="00AD247F"/>
    <w:rsid w:val="00AD33D5"/>
    <w:rsid w:val="00AD389D"/>
    <w:rsid w:val="00AD51D9"/>
    <w:rsid w:val="00AE12B7"/>
    <w:rsid w:val="00AE278B"/>
    <w:rsid w:val="00AE2A71"/>
    <w:rsid w:val="00AE3556"/>
    <w:rsid w:val="00AF137C"/>
    <w:rsid w:val="00AF1A23"/>
    <w:rsid w:val="00AF1F13"/>
    <w:rsid w:val="00AF6688"/>
    <w:rsid w:val="00B0704E"/>
    <w:rsid w:val="00B119C9"/>
    <w:rsid w:val="00B14BC1"/>
    <w:rsid w:val="00B155DF"/>
    <w:rsid w:val="00B17CF1"/>
    <w:rsid w:val="00B2025D"/>
    <w:rsid w:val="00B22AEF"/>
    <w:rsid w:val="00B238AA"/>
    <w:rsid w:val="00B30D77"/>
    <w:rsid w:val="00B32240"/>
    <w:rsid w:val="00B342E0"/>
    <w:rsid w:val="00B5065E"/>
    <w:rsid w:val="00B52659"/>
    <w:rsid w:val="00B5681B"/>
    <w:rsid w:val="00B57FF6"/>
    <w:rsid w:val="00B648ED"/>
    <w:rsid w:val="00B65B0E"/>
    <w:rsid w:val="00B665DE"/>
    <w:rsid w:val="00B71B06"/>
    <w:rsid w:val="00B71B2F"/>
    <w:rsid w:val="00B734DE"/>
    <w:rsid w:val="00B7367F"/>
    <w:rsid w:val="00B77036"/>
    <w:rsid w:val="00B77C4E"/>
    <w:rsid w:val="00B81DA9"/>
    <w:rsid w:val="00B83150"/>
    <w:rsid w:val="00B84467"/>
    <w:rsid w:val="00B860AC"/>
    <w:rsid w:val="00B875ED"/>
    <w:rsid w:val="00B908F7"/>
    <w:rsid w:val="00B90C3E"/>
    <w:rsid w:val="00B93F44"/>
    <w:rsid w:val="00BA2DC5"/>
    <w:rsid w:val="00BA3ED9"/>
    <w:rsid w:val="00BA607B"/>
    <w:rsid w:val="00BB263A"/>
    <w:rsid w:val="00BB2781"/>
    <w:rsid w:val="00BB4B86"/>
    <w:rsid w:val="00BB5172"/>
    <w:rsid w:val="00BC0412"/>
    <w:rsid w:val="00BC2A6B"/>
    <w:rsid w:val="00BC4082"/>
    <w:rsid w:val="00BD3EB5"/>
    <w:rsid w:val="00BE3211"/>
    <w:rsid w:val="00BE56C4"/>
    <w:rsid w:val="00BF2069"/>
    <w:rsid w:val="00BF3A98"/>
    <w:rsid w:val="00BF5782"/>
    <w:rsid w:val="00BF7CF2"/>
    <w:rsid w:val="00C01E66"/>
    <w:rsid w:val="00C03B3E"/>
    <w:rsid w:val="00C1145C"/>
    <w:rsid w:val="00C115CF"/>
    <w:rsid w:val="00C13A15"/>
    <w:rsid w:val="00C168E0"/>
    <w:rsid w:val="00C2038F"/>
    <w:rsid w:val="00C2691D"/>
    <w:rsid w:val="00C35807"/>
    <w:rsid w:val="00C371B7"/>
    <w:rsid w:val="00C4109B"/>
    <w:rsid w:val="00C425ED"/>
    <w:rsid w:val="00C44750"/>
    <w:rsid w:val="00C452D9"/>
    <w:rsid w:val="00C4770D"/>
    <w:rsid w:val="00C515B7"/>
    <w:rsid w:val="00C57407"/>
    <w:rsid w:val="00C66537"/>
    <w:rsid w:val="00C67C7B"/>
    <w:rsid w:val="00C736D7"/>
    <w:rsid w:val="00C73A51"/>
    <w:rsid w:val="00C76764"/>
    <w:rsid w:val="00C837E6"/>
    <w:rsid w:val="00C91255"/>
    <w:rsid w:val="00C96F43"/>
    <w:rsid w:val="00C9739F"/>
    <w:rsid w:val="00CA6744"/>
    <w:rsid w:val="00CB19EE"/>
    <w:rsid w:val="00CB4501"/>
    <w:rsid w:val="00CC07FE"/>
    <w:rsid w:val="00CC1DDD"/>
    <w:rsid w:val="00CC3C9D"/>
    <w:rsid w:val="00CC4876"/>
    <w:rsid w:val="00CC5C40"/>
    <w:rsid w:val="00CC653B"/>
    <w:rsid w:val="00CC768E"/>
    <w:rsid w:val="00CC7897"/>
    <w:rsid w:val="00CC7D36"/>
    <w:rsid w:val="00CD31FE"/>
    <w:rsid w:val="00CD620E"/>
    <w:rsid w:val="00CD78C4"/>
    <w:rsid w:val="00CE1057"/>
    <w:rsid w:val="00CE42A9"/>
    <w:rsid w:val="00CF1B39"/>
    <w:rsid w:val="00CF7755"/>
    <w:rsid w:val="00D00EB6"/>
    <w:rsid w:val="00D03920"/>
    <w:rsid w:val="00D06041"/>
    <w:rsid w:val="00D07D2A"/>
    <w:rsid w:val="00D13743"/>
    <w:rsid w:val="00D167C9"/>
    <w:rsid w:val="00D16A45"/>
    <w:rsid w:val="00D21102"/>
    <w:rsid w:val="00D21BFF"/>
    <w:rsid w:val="00D226C6"/>
    <w:rsid w:val="00D24EB4"/>
    <w:rsid w:val="00D25379"/>
    <w:rsid w:val="00D2773A"/>
    <w:rsid w:val="00D42A79"/>
    <w:rsid w:val="00D42DB5"/>
    <w:rsid w:val="00D4422F"/>
    <w:rsid w:val="00D4613E"/>
    <w:rsid w:val="00D47822"/>
    <w:rsid w:val="00D5313C"/>
    <w:rsid w:val="00D538C6"/>
    <w:rsid w:val="00D55367"/>
    <w:rsid w:val="00D55B1A"/>
    <w:rsid w:val="00D57E5E"/>
    <w:rsid w:val="00D629D3"/>
    <w:rsid w:val="00D71859"/>
    <w:rsid w:val="00D71B8B"/>
    <w:rsid w:val="00D7355B"/>
    <w:rsid w:val="00D768E8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B07B5"/>
    <w:rsid w:val="00DB467C"/>
    <w:rsid w:val="00DB50A6"/>
    <w:rsid w:val="00DC4D36"/>
    <w:rsid w:val="00DC5C4F"/>
    <w:rsid w:val="00DD3D02"/>
    <w:rsid w:val="00DE1180"/>
    <w:rsid w:val="00DE24D7"/>
    <w:rsid w:val="00DE2D9B"/>
    <w:rsid w:val="00DE49DA"/>
    <w:rsid w:val="00DF16E5"/>
    <w:rsid w:val="00DF1DC9"/>
    <w:rsid w:val="00DF515D"/>
    <w:rsid w:val="00DF5498"/>
    <w:rsid w:val="00DF700A"/>
    <w:rsid w:val="00E01E47"/>
    <w:rsid w:val="00E07F64"/>
    <w:rsid w:val="00E122BE"/>
    <w:rsid w:val="00E122CB"/>
    <w:rsid w:val="00E12D63"/>
    <w:rsid w:val="00E2029C"/>
    <w:rsid w:val="00E20628"/>
    <w:rsid w:val="00E223C7"/>
    <w:rsid w:val="00E232AB"/>
    <w:rsid w:val="00E30BF1"/>
    <w:rsid w:val="00E312AC"/>
    <w:rsid w:val="00E35128"/>
    <w:rsid w:val="00E43D14"/>
    <w:rsid w:val="00E44337"/>
    <w:rsid w:val="00E4576A"/>
    <w:rsid w:val="00E45DEC"/>
    <w:rsid w:val="00E47D84"/>
    <w:rsid w:val="00E5253E"/>
    <w:rsid w:val="00E54464"/>
    <w:rsid w:val="00E567C0"/>
    <w:rsid w:val="00E56C5B"/>
    <w:rsid w:val="00E614C5"/>
    <w:rsid w:val="00E61DB9"/>
    <w:rsid w:val="00E6490C"/>
    <w:rsid w:val="00E64C8C"/>
    <w:rsid w:val="00E70923"/>
    <w:rsid w:val="00E74DB2"/>
    <w:rsid w:val="00E76221"/>
    <w:rsid w:val="00E77AFF"/>
    <w:rsid w:val="00E80FDF"/>
    <w:rsid w:val="00E81417"/>
    <w:rsid w:val="00E8609D"/>
    <w:rsid w:val="00E9165C"/>
    <w:rsid w:val="00E92D4D"/>
    <w:rsid w:val="00E94435"/>
    <w:rsid w:val="00E94FFE"/>
    <w:rsid w:val="00EA0BEF"/>
    <w:rsid w:val="00EA1437"/>
    <w:rsid w:val="00EA212C"/>
    <w:rsid w:val="00EA3A14"/>
    <w:rsid w:val="00EA47DF"/>
    <w:rsid w:val="00EA5FA1"/>
    <w:rsid w:val="00EB20F6"/>
    <w:rsid w:val="00EC1516"/>
    <w:rsid w:val="00EC3D49"/>
    <w:rsid w:val="00EC43F3"/>
    <w:rsid w:val="00EC4B67"/>
    <w:rsid w:val="00ED3F1C"/>
    <w:rsid w:val="00ED614E"/>
    <w:rsid w:val="00EE6357"/>
    <w:rsid w:val="00EF0546"/>
    <w:rsid w:val="00EF07D2"/>
    <w:rsid w:val="00EF0BCB"/>
    <w:rsid w:val="00EF3717"/>
    <w:rsid w:val="00F00450"/>
    <w:rsid w:val="00F01207"/>
    <w:rsid w:val="00F01234"/>
    <w:rsid w:val="00F01445"/>
    <w:rsid w:val="00F03ECF"/>
    <w:rsid w:val="00F13325"/>
    <w:rsid w:val="00F16F65"/>
    <w:rsid w:val="00F2101A"/>
    <w:rsid w:val="00F22C52"/>
    <w:rsid w:val="00F24714"/>
    <w:rsid w:val="00F24CAF"/>
    <w:rsid w:val="00F27D80"/>
    <w:rsid w:val="00F3217B"/>
    <w:rsid w:val="00F3282B"/>
    <w:rsid w:val="00F32DEA"/>
    <w:rsid w:val="00F34152"/>
    <w:rsid w:val="00F36EDD"/>
    <w:rsid w:val="00F413D7"/>
    <w:rsid w:val="00F4468F"/>
    <w:rsid w:val="00F46E20"/>
    <w:rsid w:val="00F5151A"/>
    <w:rsid w:val="00F5515A"/>
    <w:rsid w:val="00F5590F"/>
    <w:rsid w:val="00F56415"/>
    <w:rsid w:val="00F57A9F"/>
    <w:rsid w:val="00F6146D"/>
    <w:rsid w:val="00F620B3"/>
    <w:rsid w:val="00F66889"/>
    <w:rsid w:val="00F66B76"/>
    <w:rsid w:val="00F66C7D"/>
    <w:rsid w:val="00F67C71"/>
    <w:rsid w:val="00F70E47"/>
    <w:rsid w:val="00F73379"/>
    <w:rsid w:val="00F757CA"/>
    <w:rsid w:val="00F75963"/>
    <w:rsid w:val="00F77BFD"/>
    <w:rsid w:val="00F80930"/>
    <w:rsid w:val="00F8214C"/>
    <w:rsid w:val="00F826D7"/>
    <w:rsid w:val="00F826E8"/>
    <w:rsid w:val="00F84F7C"/>
    <w:rsid w:val="00F900EF"/>
    <w:rsid w:val="00F92715"/>
    <w:rsid w:val="00F949F9"/>
    <w:rsid w:val="00FA14D1"/>
    <w:rsid w:val="00FA1A1D"/>
    <w:rsid w:val="00FA388C"/>
    <w:rsid w:val="00FA4F05"/>
    <w:rsid w:val="00FB0134"/>
    <w:rsid w:val="00FB2C1B"/>
    <w:rsid w:val="00FB45B0"/>
    <w:rsid w:val="00FB499A"/>
    <w:rsid w:val="00FB7F0D"/>
    <w:rsid w:val="00FC09FB"/>
    <w:rsid w:val="00FC12CE"/>
    <w:rsid w:val="00FC52ED"/>
    <w:rsid w:val="00FC6247"/>
    <w:rsid w:val="00FC7E0B"/>
    <w:rsid w:val="00FD02B4"/>
    <w:rsid w:val="00FD1212"/>
    <w:rsid w:val="00FD1FA6"/>
    <w:rsid w:val="00FD5724"/>
    <w:rsid w:val="00FD638D"/>
    <w:rsid w:val="00FE50A6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5:chartTrackingRefBased/>
  <w15:docId w15:val="{BA7AE696-0399-4244-AF15-79159819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1">
    <w:name w:val="Normal1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1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styleId="Emphasis">
    <w:name w:val="Emphasis"/>
    <w:uiPriority w:val="20"/>
    <w:qFormat/>
    <w:rsid w:val="00E43D14"/>
    <w:rPr>
      <w:i/>
      <w:iCs/>
    </w:rPr>
  </w:style>
  <w:style w:type="character" w:styleId="FollowedHyperlink">
    <w:name w:val="FollowedHyperlink"/>
    <w:rsid w:val="00823F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9334-067D-4364-AA50-8D0A4EF7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cp:lastModifiedBy>Nicos Anastasiou</cp:lastModifiedBy>
  <cp:revision>3</cp:revision>
  <cp:lastPrinted>2011-12-13T13:26:00Z</cp:lastPrinted>
  <dcterms:created xsi:type="dcterms:W3CDTF">2020-05-19T10:40:00Z</dcterms:created>
  <dcterms:modified xsi:type="dcterms:W3CDTF">2020-05-20T07:43:00Z</dcterms:modified>
</cp:coreProperties>
</file>